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9650" w14:textId="77777777" w:rsidR="0090432A" w:rsidRPr="00F86779" w:rsidRDefault="0090432A" w:rsidP="0090432A">
      <w:pPr>
        <w:jc w:val="right"/>
      </w:pPr>
      <w:r>
        <w:t>projekt</w:t>
      </w:r>
    </w:p>
    <w:p w14:paraId="3DB042D8" w14:textId="77777777" w:rsidR="0090432A" w:rsidRPr="00932C9F" w:rsidRDefault="0090432A" w:rsidP="0090432A">
      <w:pPr>
        <w:rPr>
          <w:b/>
          <w:bCs/>
          <w:sz w:val="28"/>
          <w:szCs w:val="28"/>
        </w:rPr>
      </w:pPr>
    </w:p>
    <w:p w14:paraId="2E0132C2" w14:textId="77777777" w:rsidR="0090432A" w:rsidRPr="00932C9F" w:rsidRDefault="0090432A" w:rsidP="0090432A">
      <w:pPr>
        <w:jc w:val="center"/>
        <w:rPr>
          <w:b/>
          <w:bCs/>
          <w:sz w:val="28"/>
          <w:szCs w:val="28"/>
        </w:rPr>
      </w:pPr>
      <w:r w:rsidRPr="00932C9F">
        <w:rPr>
          <w:b/>
          <w:bCs/>
          <w:sz w:val="28"/>
          <w:szCs w:val="28"/>
        </w:rPr>
        <w:t>Uchwała Nr</w:t>
      </w:r>
    </w:p>
    <w:p w14:paraId="7F051197" w14:textId="77777777" w:rsidR="0090432A" w:rsidRPr="00932C9F" w:rsidRDefault="0090432A" w:rsidP="0090432A">
      <w:pPr>
        <w:jc w:val="center"/>
        <w:rPr>
          <w:b/>
          <w:bCs/>
          <w:sz w:val="28"/>
          <w:szCs w:val="28"/>
        </w:rPr>
      </w:pPr>
      <w:r w:rsidRPr="00932C9F">
        <w:rPr>
          <w:b/>
          <w:bCs/>
          <w:sz w:val="28"/>
          <w:szCs w:val="28"/>
        </w:rPr>
        <w:t>Rady Gminy Czarna</w:t>
      </w:r>
    </w:p>
    <w:p w14:paraId="0080DB40" w14:textId="77777777" w:rsidR="0090432A" w:rsidRPr="00932C9F" w:rsidRDefault="0090432A" w:rsidP="0090432A">
      <w:pPr>
        <w:jc w:val="center"/>
        <w:rPr>
          <w:b/>
          <w:bCs/>
          <w:sz w:val="28"/>
          <w:szCs w:val="28"/>
        </w:rPr>
      </w:pPr>
      <w:r w:rsidRPr="00932C9F">
        <w:rPr>
          <w:b/>
          <w:bCs/>
          <w:sz w:val="28"/>
          <w:szCs w:val="28"/>
        </w:rPr>
        <w:t>z dnia</w:t>
      </w:r>
    </w:p>
    <w:p w14:paraId="6A67D06F" w14:textId="77777777" w:rsidR="0090432A" w:rsidRDefault="0090432A" w:rsidP="0090432A"/>
    <w:p w14:paraId="2BB41648" w14:textId="5F4A4BF9" w:rsidR="0090432A" w:rsidRPr="004A0EA2" w:rsidRDefault="0090432A" w:rsidP="0090432A">
      <w:pPr>
        <w:jc w:val="both"/>
        <w:rPr>
          <w:b/>
          <w:bCs/>
        </w:rPr>
      </w:pPr>
      <w:r w:rsidRPr="004A0EA2">
        <w:rPr>
          <w:b/>
          <w:bCs/>
        </w:rPr>
        <w:t>w sprawie zasad udzielania i rozmiaru obniżek tygodniowego obowiązkowego wymiaru godzin zajęć nauczyciel</w:t>
      </w:r>
      <w:r>
        <w:rPr>
          <w:b/>
          <w:bCs/>
        </w:rPr>
        <w:t>i</w:t>
      </w:r>
      <w:r w:rsidRPr="004A0EA2">
        <w:rPr>
          <w:b/>
          <w:bCs/>
        </w:rPr>
        <w:t>, którym powierzono stanowiska kierownicze  w przedszkolach i szkołach, dla których organem prowadzącym jest Gmina Czarna oraz określenia tygodniowego obowiązkowego wymiaru godzin zajęć niektórych nauczycieli</w:t>
      </w:r>
    </w:p>
    <w:p w14:paraId="36C792F0" w14:textId="77777777" w:rsidR="0090432A" w:rsidRDefault="0090432A" w:rsidP="0090432A"/>
    <w:p w14:paraId="215CBF4E" w14:textId="0E12A2A7" w:rsidR="0090432A" w:rsidRPr="003E71D6" w:rsidRDefault="0090432A" w:rsidP="0090432A">
      <w:pPr>
        <w:spacing w:after="160" w:line="254" w:lineRule="auto"/>
        <w:jc w:val="both"/>
        <w:rPr>
          <w:rFonts w:eastAsiaTheme="minorHAnsi"/>
          <w:b/>
          <w:bCs/>
          <w:kern w:val="0"/>
          <w:lang w:eastAsia="pl-PL"/>
        </w:rPr>
      </w:pPr>
      <w:r>
        <w:tab/>
      </w:r>
      <w:r w:rsidRPr="003E71D6">
        <w:t>Na podstawie art. 18 ust. 2 pkt 15 ustawy z dnia 8 marca 1990 roku o samorządzie gminnym (</w:t>
      </w:r>
      <w:proofErr w:type="spellStart"/>
      <w:r w:rsidRPr="003E71D6">
        <w:t>t.j</w:t>
      </w:r>
      <w:proofErr w:type="spellEnd"/>
      <w:r w:rsidRPr="003E71D6">
        <w:t>.  Dz. U. z 2025 r., poz. 1153 ze zm.),  art. 42 ust. 7 pkt 2 i 3 oraz art. 91d pkt 1  ustawy z dnia 26 stycznia 1982 r. - Karta Nauczyciela (</w:t>
      </w:r>
      <w:proofErr w:type="spellStart"/>
      <w:r w:rsidRPr="003E71D6">
        <w:t>t.j</w:t>
      </w:r>
      <w:proofErr w:type="spellEnd"/>
      <w:r w:rsidRPr="003E71D6">
        <w:t xml:space="preserve">. Dz. U. z 2024 r., poz. 986 ze zm.) </w:t>
      </w:r>
      <w:r w:rsidRPr="003E71D6">
        <w:rPr>
          <w:b/>
          <w:bCs/>
        </w:rPr>
        <w:t>uchwala się, co następuje:</w:t>
      </w:r>
    </w:p>
    <w:p w14:paraId="7E23DD10" w14:textId="77777777" w:rsidR="0090432A" w:rsidRDefault="0090432A" w:rsidP="0090432A">
      <w:pPr>
        <w:pStyle w:val="Tekstpodstawowy"/>
        <w:jc w:val="both"/>
      </w:pPr>
    </w:p>
    <w:p w14:paraId="40E4A4D3" w14:textId="77777777" w:rsidR="0090432A" w:rsidRPr="00932C9F" w:rsidRDefault="0090432A" w:rsidP="0090432A">
      <w:pPr>
        <w:pStyle w:val="Tekstpodstawowy"/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1.</w:t>
      </w:r>
    </w:p>
    <w:p w14:paraId="1E940FCA" w14:textId="77777777" w:rsidR="0090432A" w:rsidRDefault="0090432A" w:rsidP="0090432A">
      <w:pPr>
        <w:pStyle w:val="Tekstpodstawowy"/>
        <w:jc w:val="both"/>
      </w:pPr>
      <w:r>
        <w:rPr>
          <w:rFonts w:cs="Tahoma"/>
        </w:rPr>
        <w:t>1. Ustala się następujące zasady obniżania tygodniowego obowiązkowego wymiaru godzin zajęć  osobom, którym powierzono stanowiska kierownicze w szkołach i przedszkolach, prowadzonych przez Gminę Czarna oraz rozmiary tych obniżek:</w:t>
      </w:r>
    </w:p>
    <w:p w14:paraId="312E89C2" w14:textId="77777777" w:rsidR="0090432A" w:rsidRDefault="0090432A" w:rsidP="0090432A">
      <w:pPr>
        <w:pStyle w:val="Tekstpodstawowy"/>
        <w:jc w:val="both"/>
      </w:pPr>
    </w:p>
    <w:tbl>
      <w:tblPr>
        <w:tblStyle w:val="Tabela-Siatka"/>
        <w:tblW w:w="0" w:type="auto"/>
        <w:tblInd w:w="1009" w:type="dxa"/>
        <w:tblLook w:val="04A0" w:firstRow="1" w:lastRow="0" w:firstColumn="1" w:lastColumn="0" w:noHBand="0" w:noVBand="1"/>
      </w:tblPr>
      <w:tblGrid>
        <w:gridCol w:w="687"/>
        <w:gridCol w:w="3872"/>
        <w:gridCol w:w="3089"/>
      </w:tblGrid>
      <w:tr w:rsidR="0090432A" w14:paraId="52CF8D89" w14:textId="77777777" w:rsidTr="00932C9F">
        <w:tc>
          <w:tcPr>
            <w:tcW w:w="687" w:type="dxa"/>
          </w:tcPr>
          <w:p w14:paraId="616794FE" w14:textId="77777777" w:rsidR="0090432A" w:rsidRPr="00B63EB4" w:rsidRDefault="0090432A" w:rsidP="00932C9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72" w:type="dxa"/>
          </w:tcPr>
          <w:p w14:paraId="5DCBB2FB" w14:textId="77777777" w:rsidR="0090432A" w:rsidRPr="00932C9F" w:rsidRDefault="0090432A" w:rsidP="00932C9F">
            <w:pPr>
              <w:pStyle w:val="Tekstpodstawowy"/>
              <w:jc w:val="center"/>
              <w:rPr>
                <w:b/>
              </w:rPr>
            </w:pPr>
            <w:r w:rsidRPr="00932C9F">
              <w:rPr>
                <w:b/>
              </w:rPr>
              <w:t>Stanowisko</w:t>
            </w:r>
          </w:p>
        </w:tc>
        <w:tc>
          <w:tcPr>
            <w:tcW w:w="3089" w:type="dxa"/>
          </w:tcPr>
          <w:p w14:paraId="6A9E37CC" w14:textId="77777777" w:rsidR="0090432A" w:rsidRPr="00932C9F" w:rsidRDefault="0090432A" w:rsidP="00932C9F">
            <w:pPr>
              <w:pStyle w:val="Tekstpodstawowy"/>
              <w:jc w:val="center"/>
              <w:rPr>
                <w:b/>
              </w:rPr>
            </w:pPr>
            <w:r w:rsidRPr="00932C9F">
              <w:rPr>
                <w:b/>
              </w:rPr>
              <w:t>Tygodniowy obowiązkowy wymiar godzin</w:t>
            </w:r>
          </w:p>
        </w:tc>
      </w:tr>
      <w:tr w:rsidR="0090432A" w14:paraId="2384631F" w14:textId="77777777" w:rsidTr="0090432A">
        <w:tc>
          <w:tcPr>
            <w:tcW w:w="687" w:type="dxa"/>
          </w:tcPr>
          <w:p w14:paraId="7F75A758" w14:textId="77777777" w:rsidR="0090432A" w:rsidRDefault="0090432A" w:rsidP="00932C9F">
            <w:pPr>
              <w:pStyle w:val="Tekstpodstawowy"/>
              <w:spacing w:after="100" w:afterAutospacing="1"/>
            </w:pPr>
            <w:r>
              <w:t>1)</w:t>
            </w:r>
          </w:p>
        </w:tc>
        <w:tc>
          <w:tcPr>
            <w:tcW w:w="6961" w:type="dxa"/>
            <w:gridSpan w:val="2"/>
            <w:vAlign w:val="center"/>
          </w:tcPr>
          <w:p w14:paraId="5D766EC5" w14:textId="712EEC7B" w:rsidR="0090432A" w:rsidRDefault="0090432A" w:rsidP="0090432A">
            <w:pPr>
              <w:pStyle w:val="Tekstpodstawowy"/>
            </w:pPr>
            <w:r>
              <w:t>Dyrektor szkoły liczącej:</w:t>
            </w:r>
          </w:p>
        </w:tc>
      </w:tr>
      <w:tr w:rsidR="0090432A" w14:paraId="3BB4D522" w14:textId="77777777" w:rsidTr="00932C9F">
        <w:tc>
          <w:tcPr>
            <w:tcW w:w="687" w:type="dxa"/>
          </w:tcPr>
          <w:p w14:paraId="28DB50CA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00B71587" w14:textId="77777777" w:rsidR="0090432A" w:rsidRDefault="0090432A" w:rsidP="0090432A">
            <w:pPr>
              <w:pStyle w:val="Tekstpodstawowy"/>
              <w:numPr>
                <w:ilvl w:val="0"/>
                <w:numId w:val="1"/>
              </w:numPr>
              <w:jc w:val="both"/>
            </w:pPr>
            <w:r>
              <w:t>3 -6 oddziałów</w:t>
            </w:r>
          </w:p>
        </w:tc>
        <w:tc>
          <w:tcPr>
            <w:tcW w:w="3089" w:type="dxa"/>
          </w:tcPr>
          <w:p w14:paraId="0AC17BBE" w14:textId="77777777" w:rsidR="0090432A" w:rsidRDefault="0090432A" w:rsidP="00932C9F">
            <w:pPr>
              <w:pStyle w:val="Tekstpodstawowy"/>
              <w:jc w:val="center"/>
            </w:pPr>
            <w:r>
              <w:t>9 godzin</w:t>
            </w:r>
          </w:p>
        </w:tc>
      </w:tr>
      <w:tr w:rsidR="0090432A" w14:paraId="1149CBE8" w14:textId="77777777" w:rsidTr="00932C9F">
        <w:tc>
          <w:tcPr>
            <w:tcW w:w="687" w:type="dxa"/>
          </w:tcPr>
          <w:p w14:paraId="236145AB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65BA77DA" w14:textId="77777777" w:rsidR="0090432A" w:rsidRDefault="0090432A" w:rsidP="0090432A">
            <w:pPr>
              <w:pStyle w:val="Tekstpodstawowy"/>
              <w:numPr>
                <w:ilvl w:val="0"/>
                <w:numId w:val="1"/>
              </w:numPr>
              <w:jc w:val="both"/>
            </w:pPr>
            <w:r>
              <w:t>7 – 9 oddziałów</w:t>
            </w:r>
          </w:p>
        </w:tc>
        <w:tc>
          <w:tcPr>
            <w:tcW w:w="3089" w:type="dxa"/>
          </w:tcPr>
          <w:p w14:paraId="3D94D205" w14:textId="77777777" w:rsidR="0090432A" w:rsidRDefault="0090432A" w:rsidP="00932C9F">
            <w:pPr>
              <w:pStyle w:val="Tekstpodstawowy"/>
              <w:jc w:val="center"/>
            </w:pPr>
            <w:r>
              <w:t>7 godzin</w:t>
            </w:r>
          </w:p>
        </w:tc>
      </w:tr>
      <w:tr w:rsidR="0090432A" w14:paraId="4C1512E2" w14:textId="77777777" w:rsidTr="00932C9F">
        <w:tc>
          <w:tcPr>
            <w:tcW w:w="687" w:type="dxa"/>
          </w:tcPr>
          <w:p w14:paraId="57203EB3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0B123472" w14:textId="77777777" w:rsidR="0090432A" w:rsidRDefault="0090432A" w:rsidP="0090432A">
            <w:pPr>
              <w:pStyle w:val="Tekstpodstawowy"/>
              <w:numPr>
                <w:ilvl w:val="0"/>
                <w:numId w:val="1"/>
              </w:numPr>
              <w:jc w:val="both"/>
            </w:pPr>
            <w:r>
              <w:t>10 – 12 oddziałów</w:t>
            </w:r>
          </w:p>
        </w:tc>
        <w:tc>
          <w:tcPr>
            <w:tcW w:w="3089" w:type="dxa"/>
          </w:tcPr>
          <w:p w14:paraId="54729D9A" w14:textId="77777777" w:rsidR="0090432A" w:rsidRDefault="0090432A" w:rsidP="00932C9F">
            <w:pPr>
              <w:pStyle w:val="Tekstpodstawowy"/>
              <w:jc w:val="center"/>
            </w:pPr>
            <w:r>
              <w:t>5 godzin</w:t>
            </w:r>
          </w:p>
        </w:tc>
      </w:tr>
      <w:tr w:rsidR="0090432A" w14:paraId="77F8232A" w14:textId="77777777" w:rsidTr="00932C9F">
        <w:tc>
          <w:tcPr>
            <w:tcW w:w="687" w:type="dxa"/>
          </w:tcPr>
          <w:p w14:paraId="5F823E31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2298D2B1" w14:textId="77777777" w:rsidR="0090432A" w:rsidRDefault="0090432A" w:rsidP="0090432A">
            <w:pPr>
              <w:pStyle w:val="Tekstpodstawowy"/>
              <w:numPr>
                <w:ilvl w:val="0"/>
                <w:numId w:val="1"/>
              </w:numPr>
              <w:jc w:val="both"/>
            </w:pPr>
            <w:r>
              <w:t>13 i więcej oddziałów</w:t>
            </w:r>
          </w:p>
        </w:tc>
        <w:tc>
          <w:tcPr>
            <w:tcW w:w="3089" w:type="dxa"/>
          </w:tcPr>
          <w:p w14:paraId="5BD79190" w14:textId="13A6B969" w:rsidR="0090432A" w:rsidRDefault="009B4BCB" w:rsidP="00932C9F">
            <w:pPr>
              <w:pStyle w:val="Tekstpodstawowy"/>
              <w:jc w:val="center"/>
            </w:pPr>
            <w:r>
              <w:t xml:space="preserve">  </w:t>
            </w:r>
            <w:r w:rsidR="0090432A">
              <w:t>3 godziny</w:t>
            </w:r>
          </w:p>
        </w:tc>
      </w:tr>
      <w:tr w:rsidR="0090432A" w14:paraId="38AF98E9" w14:textId="77777777" w:rsidTr="0090432A">
        <w:tc>
          <w:tcPr>
            <w:tcW w:w="687" w:type="dxa"/>
          </w:tcPr>
          <w:p w14:paraId="056A0B01" w14:textId="77777777" w:rsidR="0090432A" w:rsidRDefault="0090432A" w:rsidP="00932C9F">
            <w:pPr>
              <w:pStyle w:val="Tekstpodstawowy"/>
            </w:pPr>
            <w:r>
              <w:t>2)</w:t>
            </w:r>
          </w:p>
        </w:tc>
        <w:tc>
          <w:tcPr>
            <w:tcW w:w="6961" w:type="dxa"/>
            <w:gridSpan w:val="2"/>
            <w:vAlign w:val="center"/>
          </w:tcPr>
          <w:p w14:paraId="1949A0EE" w14:textId="76FDCAF6" w:rsidR="0090432A" w:rsidRDefault="0090432A" w:rsidP="0090432A">
            <w:pPr>
              <w:pStyle w:val="Tekstpodstawowy"/>
            </w:pPr>
            <w:r>
              <w:t>Dyrektor przedszkola liczącego:</w:t>
            </w:r>
          </w:p>
        </w:tc>
      </w:tr>
      <w:tr w:rsidR="0090432A" w14:paraId="0B748C7A" w14:textId="77777777" w:rsidTr="00932C9F">
        <w:tc>
          <w:tcPr>
            <w:tcW w:w="687" w:type="dxa"/>
          </w:tcPr>
          <w:p w14:paraId="438A034D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20AD86F4" w14:textId="77777777" w:rsidR="0090432A" w:rsidRDefault="0090432A" w:rsidP="0090432A">
            <w:pPr>
              <w:pStyle w:val="Tekstpodstawowy"/>
              <w:numPr>
                <w:ilvl w:val="0"/>
                <w:numId w:val="3"/>
              </w:numPr>
              <w:jc w:val="both"/>
            </w:pPr>
            <w:r>
              <w:t>do 5 oddziałów</w:t>
            </w:r>
          </w:p>
        </w:tc>
        <w:tc>
          <w:tcPr>
            <w:tcW w:w="3089" w:type="dxa"/>
          </w:tcPr>
          <w:p w14:paraId="3C1EFA49" w14:textId="1AACB4AE" w:rsidR="0090432A" w:rsidRDefault="0090432A" w:rsidP="00AB5113">
            <w:pPr>
              <w:pStyle w:val="Tekstpodstawowy"/>
              <w:numPr>
                <w:ilvl w:val="0"/>
                <w:numId w:val="6"/>
              </w:numPr>
            </w:pPr>
            <w:r>
              <w:t>godzin</w:t>
            </w:r>
          </w:p>
        </w:tc>
      </w:tr>
      <w:tr w:rsidR="0090432A" w14:paraId="41BE9F95" w14:textId="77777777" w:rsidTr="00932C9F">
        <w:tc>
          <w:tcPr>
            <w:tcW w:w="687" w:type="dxa"/>
          </w:tcPr>
          <w:p w14:paraId="113DE284" w14:textId="77777777" w:rsidR="0090432A" w:rsidRDefault="0090432A" w:rsidP="00932C9F">
            <w:pPr>
              <w:pStyle w:val="Tekstpodstawowy"/>
            </w:pPr>
          </w:p>
        </w:tc>
        <w:tc>
          <w:tcPr>
            <w:tcW w:w="3872" w:type="dxa"/>
          </w:tcPr>
          <w:p w14:paraId="0E278C4A" w14:textId="40FC3F3C" w:rsidR="0090432A" w:rsidRDefault="0090432A" w:rsidP="000537FA">
            <w:pPr>
              <w:pStyle w:val="Tekstpodstawowy"/>
              <w:numPr>
                <w:ilvl w:val="0"/>
                <w:numId w:val="3"/>
              </w:numPr>
              <w:jc w:val="both"/>
            </w:pPr>
            <w:r>
              <w:t>6 i więcej oddziałów</w:t>
            </w:r>
          </w:p>
        </w:tc>
        <w:tc>
          <w:tcPr>
            <w:tcW w:w="3089" w:type="dxa"/>
          </w:tcPr>
          <w:p w14:paraId="1E3DBE6A" w14:textId="765EAFA1" w:rsidR="0090432A" w:rsidRDefault="009B4BCB" w:rsidP="00932C9F">
            <w:pPr>
              <w:pStyle w:val="Tekstpodstawowy"/>
              <w:jc w:val="center"/>
            </w:pPr>
            <w:r>
              <w:t xml:space="preserve">   </w:t>
            </w:r>
            <w:r w:rsidR="00AB5113">
              <w:t xml:space="preserve">   5</w:t>
            </w:r>
            <w:r w:rsidR="0090432A">
              <w:t xml:space="preserve"> </w:t>
            </w:r>
            <w:r w:rsidR="00AB5113">
              <w:t xml:space="preserve">   </w:t>
            </w:r>
            <w:r w:rsidR="0090432A">
              <w:t>godzin</w:t>
            </w:r>
          </w:p>
        </w:tc>
      </w:tr>
    </w:tbl>
    <w:p w14:paraId="63FD0B44" w14:textId="1A216945" w:rsidR="0090432A" w:rsidRPr="0090432A" w:rsidRDefault="0090432A" w:rsidP="0090432A">
      <w:pPr>
        <w:pStyle w:val="Tekstpodstawowy"/>
        <w:jc w:val="both"/>
        <w:rPr>
          <w:rFonts w:cs="Tahoma"/>
        </w:rPr>
      </w:pPr>
    </w:p>
    <w:p w14:paraId="7DA62962" w14:textId="2B54E974" w:rsidR="0090432A" w:rsidRDefault="0090432A" w:rsidP="0090432A">
      <w:pPr>
        <w:pStyle w:val="Tekstpodstawowy"/>
        <w:jc w:val="both"/>
      </w:pPr>
      <w:r>
        <w:t>2. Wicedyrektor szkoły lub przedszkola obowiązany jest do prowadzenia zajęć dydaktycznych, wychowawczych i opiekuńczych w wymiarze o 6 godzin wyższym od wymiaru ustalonego dla dyrektora, zgodnie z ust. 1.</w:t>
      </w:r>
    </w:p>
    <w:p w14:paraId="7AD8759D" w14:textId="0B306393" w:rsidR="0090432A" w:rsidRDefault="0090432A" w:rsidP="0090432A">
      <w:pPr>
        <w:pStyle w:val="Tekstpodstawowy"/>
        <w:jc w:val="both"/>
      </w:pPr>
      <w:r>
        <w:t xml:space="preserve">3. Przepisy ust. 1 i 2 stosuje się odpowiednio do nauczyciela, który obowiązki kierownicze pełni </w:t>
      </w:r>
      <w:r>
        <w:br/>
        <w:t>w zastępstwie nauczyciela, któremu powierzono stanowisko kierownicze.</w:t>
      </w:r>
    </w:p>
    <w:p w14:paraId="5D25095C" w14:textId="77777777" w:rsidR="0090432A" w:rsidRPr="00932C9F" w:rsidRDefault="0090432A" w:rsidP="0090432A">
      <w:pPr>
        <w:pStyle w:val="Tekstpodstawowy"/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2</w:t>
      </w:r>
      <w:r>
        <w:rPr>
          <w:rFonts w:cs="Tahoma"/>
          <w:b/>
          <w:bCs/>
        </w:rPr>
        <w:t>.</w:t>
      </w:r>
    </w:p>
    <w:p w14:paraId="70E4FC0A" w14:textId="77777777" w:rsidR="0090432A" w:rsidRPr="00520535" w:rsidRDefault="0090432A" w:rsidP="0090432A">
      <w:pPr>
        <w:pStyle w:val="Tekstpodstawowy"/>
        <w:jc w:val="both"/>
        <w:rPr>
          <w:rFonts w:cs="Tahoma"/>
        </w:rPr>
      </w:pPr>
      <w:r>
        <w:t>Ustala się t</w:t>
      </w:r>
      <w:r w:rsidRPr="008F4C02">
        <w:t xml:space="preserve">ygodniowy obowiązkowy wymiar godzin zajęć pedagogów, </w:t>
      </w:r>
      <w:r>
        <w:t xml:space="preserve">pedagogów specjalnych, psychologów, </w:t>
      </w:r>
      <w:r w:rsidRPr="008F4C02">
        <w:t>logopedów</w:t>
      </w:r>
      <w:r>
        <w:t xml:space="preserve">, terapeutów pedagogicznych i doradców zawodowych zatrudnionych </w:t>
      </w:r>
      <w:r>
        <w:br/>
        <w:t xml:space="preserve">w przedszkolach i szkołach prowadzonych przez Gminę Czarna </w:t>
      </w:r>
      <w:r w:rsidRPr="008F4C02">
        <w:t xml:space="preserve">w wymiarze </w:t>
      </w:r>
      <w:r>
        <w:t xml:space="preserve">22 </w:t>
      </w:r>
      <w:r w:rsidRPr="008F4C02">
        <w:t>godzin tygodniowo.</w:t>
      </w:r>
      <w:r>
        <w:t xml:space="preserve"> </w:t>
      </w:r>
    </w:p>
    <w:p w14:paraId="1BA601DF" w14:textId="77777777" w:rsidR="0090432A" w:rsidRPr="00932C9F" w:rsidRDefault="0090432A" w:rsidP="0090432A">
      <w:pPr>
        <w:pStyle w:val="Tekstpodstawowy"/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3</w:t>
      </w:r>
      <w:r>
        <w:rPr>
          <w:rFonts w:cs="Tahoma"/>
          <w:b/>
          <w:bCs/>
        </w:rPr>
        <w:t>.</w:t>
      </w:r>
    </w:p>
    <w:p w14:paraId="4AA293C4" w14:textId="61C4F4A3" w:rsidR="0090432A" w:rsidRDefault="0090432A" w:rsidP="0090432A">
      <w:pPr>
        <w:pStyle w:val="Tekstpodstawowy"/>
        <w:jc w:val="both"/>
        <w:rPr>
          <w:rFonts w:cs="Tahoma"/>
        </w:rPr>
      </w:pPr>
      <w:r>
        <w:rPr>
          <w:rFonts w:cs="Tahoma"/>
        </w:rPr>
        <w:t xml:space="preserve">Tygodniowy obowiązkowy wymiar godzin zajęć nauczycieli oddziałów wychowania przedszkolnego </w:t>
      </w:r>
      <w:r>
        <w:rPr>
          <w:rFonts w:cs="Tahoma"/>
        </w:rPr>
        <w:lastRenderedPageBreak/>
        <w:t>w przedszkolach i szkołach, składających się jednocześnie z dzieci 6 – letnich i młodszych, ustala się według następującej normy:</w:t>
      </w:r>
    </w:p>
    <w:p w14:paraId="5A0B922E" w14:textId="77777777" w:rsidR="0090432A" w:rsidRDefault="0090432A" w:rsidP="0090432A">
      <w:pPr>
        <w:pStyle w:val="Tekstpodstawowy"/>
        <w:rPr>
          <w:rFonts w:cs="Tahoma"/>
          <w:b/>
        </w:rPr>
      </w:pPr>
      <w:r>
        <w:rPr>
          <w:rFonts w:cs="Tahoma"/>
        </w:rPr>
        <w:tab/>
      </w:r>
      <w:r w:rsidRPr="005B34C3">
        <w:rPr>
          <w:rFonts w:cs="Tahoma"/>
          <w:b/>
        </w:rPr>
        <w:t xml:space="preserve">oddział </w:t>
      </w:r>
      <w:r>
        <w:rPr>
          <w:rFonts w:cs="Tahoma"/>
          <w:b/>
        </w:rPr>
        <w:t xml:space="preserve">                                                          tygodniowy pełny wymiar godzin nauczyciela                                                 </w:t>
      </w:r>
    </w:p>
    <w:p w14:paraId="08F3CF99" w14:textId="31EDD6EE" w:rsidR="0090432A" w:rsidRDefault="0090432A" w:rsidP="0090432A">
      <w:pPr>
        <w:pStyle w:val="Tekstpodstawowy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50% dzieci 5-letnich i 50% dzieci 6-letnich                                               22 godziny;</w:t>
      </w:r>
    </w:p>
    <w:p w14:paraId="0C6FCEBE" w14:textId="42F6BEE2" w:rsidR="0090432A" w:rsidRDefault="0090432A" w:rsidP="0090432A">
      <w:pPr>
        <w:pStyle w:val="Tekstpodstawowy"/>
        <w:numPr>
          <w:ilvl w:val="0"/>
          <w:numId w:val="4"/>
        </w:numPr>
        <w:rPr>
          <w:rFonts w:cs="Tahoma"/>
        </w:rPr>
      </w:pPr>
      <w:r>
        <w:rPr>
          <w:rFonts w:cs="Tahoma"/>
        </w:rPr>
        <w:t xml:space="preserve">51% dzieci 5-letnich i 49% dzieci 6-letnich                                               </w:t>
      </w:r>
      <w:r w:rsidR="00307EFF">
        <w:rPr>
          <w:rFonts w:cs="Tahoma"/>
        </w:rPr>
        <w:t>2</w:t>
      </w:r>
      <w:r>
        <w:rPr>
          <w:rFonts w:cs="Tahoma"/>
        </w:rPr>
        <w:t>5 godzin;</w:t>
      </w:r>
    </w:p>
    <w:p w14:paraId="385AFE4E" w14:textId="0F05AF08" w:rsidR="0090432A" w:rsidRDefault="0090432A" w:rsidP="0090432A">
      <w:pPr>
        <w:pStyle w:val="Tekstpodstawowy"/>
        <w:numPr>
          <w:ilvl w:val="0"/>
          <w:numId w:val="4"/>
        </w:numPr>
        <w:tabs>
          <w:tab w:val="left" w:pos="7088"/>
        </w:tabs>
        <w:rPr>
          <w:rFonts w:cs="Tahoma"/>
        </w:rPr>
      </w:pPr>
      <w:r>
        <w:rPr>
          <w:rFonts w:cs="Tahoma"/>
        </w:rPr>
        <w:t>49% dzieci 5-letnich i 51% dzieci 6-letnich                                               22 godziny.</w:t>
      </w:r>
    </w:p>
    <w:p w14:paraId="15DAC16B" w14:textId="77777777" w:rsidR="0090432A" w:rsidRDefault="0090432A" w:rsidP="0090432A">
      <w:pPr>
        <w:pStyle w:val="Tekstpodstawowy"/>
        <w:tabs>
          <w:tab w:val="left" w:pos="7088"/>
        </w:tabs>
        <w:rPr>
          <w:rFonts w:cs="Tahoma"/>
        </w:rPr>
      </w:pPr>
    </w:p>
    <w:p w14:paraId="043AD980" w14:textId="77777777" w:rsidR="0090432A" w:rsidRPr="00932C9F" w:rsidRDefault="0090432A" w:rsidP="0090432A">
      <w:pPr>
        <w:pStyle w:val="Tekstpodstawowy"/>
        <w:tabs>
          <w:tab w:val="left" w:pos="7088"/>
        </w:tabs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4.</w:t>
      </w:r>
    </w:p>
    <w:p w14:paraId="5D73BC88" w14:textId="76FB9E44" w:rsidR="0090432A" w:rsidRPr="00086D93" w:rsidRDefault="0090432A" w:rsidP="0090432A">
      <w:pPr>
        <w:pStyle w:val="Default"/>
        <w:jc w:val="both"/>
      </w:pPr>
      <w:r w:rsidRPr="00086D93">
        <w:rPr>
          <w:rFonts w:cs="Tahoma"/>
        </w:rPr>
        <w:t xml:space="preserve">Traci moc </w:t>
      </w:r>
      <w:r w:rsidRPr="00086D93">
        <w:t xml:space="preserve"> Uchwała Nr </w:t>
      </w:r>
      <w:r>
        <w:t>VIII/57/2019</w:t>
      </w:r>
      <w:r w:rsidRPr="00086D93">
        <w:t xml:space="preserve"> </w:t>
      </w:r>
      <w:r>
        <w:t xml:space="preserve"> </w:t>
      </w:r>
      <w:r w:rsidRPr="00086D93">
        <w:t xml:space="preserve">Rady Gminy Czarna z dnia </w:t>
      </w:r>
      <w:r>
        <w:t xml:space="preserve">25 marca 2019 </w:t>
      </w:r>
      <w:r w:rsidRPr="00086D93">
        <w:t>r</w:t>
      </w:r>
      <w:r>
        <w:t>.</w:t>
      </w:r>
      <w:r w:rsidRPr="00086D93">
        <w:t xml:space="preserve"> w sprawie zasad udzielania i rozmiaru obniżek tygodniowego obowiązkowego wymiaru godzin zajęć nauczycielom, którym powierzono stanowiska kierownicze w przedszkolach i szkołach, dla których organem prowadzącym jest Gmina Czarna</w:t>
      </w:r>
      <w:r>
        <w:t xml:space="preserve"> oraz określenia </w:t>
      </w:r>
      <w:r w:rsidRPr="00086D93">
        <w:t>tygodniowego obowiązkowego wymiaru godzin zajęć niektórych nauczycieli</w:t>
      </w:r>
      <w:r>
        <w:t xml:space="preserve"> (Dz. Urz. Woj. Podkarpackiego z 2019 r., poz. 2142).</w:t>
      </w:r>
      <w:r w:rsidRPr="00086D93">
        <w:t xml:space="preserve"> </w:t>
      </w:r>
    </w:p>
    <w:p w14:paraId="750DD2BB" w14:textId="77777777" w:rsidR="0090432A" w:rsidRDefault="0090432A" w:rsidP="0090432A">
      <w:pPr>
        <w:pStyle w:val="Tekstpodstawowy"/>
        <w:jc w:val="center"/>
        <w:rPr>
          <w:b/>
          <w:bCs/>
        </w:rPr>
      </w:pPr>
    </w:p>
    <w:p w14:paraId="3C14A2BF" w14:textId="2DF397A8" w:rsidR="0090432A" w:rsidRPr="00932C9F" w:rsidRDefault="0090432A" w:rsidP="0090432A">
      <w:pPr>
        <w:pStyle w:val="Tekstpodstawowy"/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5.</w:t>
      </w:r>
    </w:p>
    <w:p w14:paraId="7EB43E18" w14:textId="77777777" w:rsidR="0090432A" w:rsidRDefault="0090432A" w:rsidP="0090432A">
      <w:pPr>
        <w:pStyle w:val="Tekstpodstawowy"/>
        <w:jc w:val="both"/>
      </w:pPr>
      <w:r>
        <w:rPr>
          <w:rFonts w:cs="Tahoma"/>
        </w:rPr>
        <w:t>Wykonanie Uchwały powierza się Wójtowi Gminy Czarna.</w:t>
      </w:r>
    </w:p>
    <w:p w14:paraId="7ED2CA94" w14:textId="77777777" w:rsidR="0090432A" w:rsidRDefault="0090432A" w:rsidP="0090432A">
      <w:pPr>
        <w:pStyle w:val="Tekstpodstawowy"/>
        <w:jc w:val="center"/>
        <w:rPr>
          <w:b/>
          <w:bCs/>
        </w:rPr>
      </w:pPr>
    </w:p>
    <w:p w14:paraId="63BF0E36" w14:textId="681B6A88" w:rsidR="0090432A" w:rsidRPr="00932C9F" w:rsidRDefault="0090432A" w:rsidP="0090432A">
      <w:pPr>
        <w:pStyle w:val="Tekstpodstawowy"/>
        <w:jc w:val="center"/>
        <w:rPr>
          <w:rFonts w:cs="Tahoma"/>
          <w:b/>
          <w:bCs/>
        </w:rPr>
      </w:pPr>
      <w:r w:rsidRPr="00932C9F">
        <w:rPr>
          <w:b/>
          <w:bCs/>
        </w:rPr>
        <w:t>§</w:t>
      </w:r>
      <w:r w:rsidRPr="00932C9F">
        <w:rPr>
          <w:rFonts w:cs="Tahoma"/>
          <w:b/>
          <w:bCs/>
        </w:rPr>
        <w:t xml:space="preserve"> 6.</w:t>
      </w:r>
    </w:p>
    <w:p w14:paraId="3391123F" w14:textId="2E5A53CF" w:rsidR="0090432A" w:rsidRDefault="0090432A" w:rsidP="0090432A">
      <w:pPr>
        <w:pStyle w:val="Tekstpodstawowy"/>
        <w:jc w:val="both"/>
        <w:rPr>
          <w:rFonts w:cs="Tahoma"/>
        </w:rPr>
      </w:pPr>
      <w:r>
        <w:rPr>
          <w:rFonts w:cs="Tahoma"/>
        </w:rPr>
        <w:t xml:space="preserve">Uchwała podlega ogłoszeniu w Dzienniku Urzędowym Województwa Podkarpackiego i wchodzi </w:t>
      </w:r>
      <w:r>
        <w:rPr>
          <w:rFonts w:cs="Tahoma"/>
        </w:rPr>
        <w:br/>
        <w:t>w życie z dniem 1 września 2026 r.</w:t>
      </w:r>
    </w:p>
    <w:p w14:paraId="61AD33A9" w14:textId="77777777" w:rsidR="00B30186" w:rsidRDefault="00B30186"/>
    <w:sectPr w:rsidR="00B30186" w:rsidSect="009043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76E"/>
    <w:multiLevelType w:val="hybridMultilevel"/>
    <w:tmpl w:val="70F6FAEE"/>
    <w:lvl w:ilvl="0" w:tplc="B42C7824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E61BB"/>
    <w:multiLevelType w:val="hybridMultilevel"/>
    <w:tmpl w:val="C134942E"/>
    <w:lvl w:ilvl="0" w:tplc="1144A8E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18D6"/>
    <w:multiLevelType w:val="hybridMultilevel"/>
    <w:tmpl w:val="2B0487E0"/>
    <w:lvl w:ilvl="0" w:tplc="56A45C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303437"/>
    <w:multiLevelType w:val="hybridMultilevel"/>
    <w:tmpl w:val="C2B8C854"/>
    <w:lvl w:ilvl="0" w:tplc="D6B2101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6434D6"/>
    <w:multiLevelType w:val="hybridMultilevel"/>
    <w:tmpl w:val="EDB495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105053"/>
    <w:multiLevelType w:val="hybridMultilevel"/>
    <w:tmpl w:val="BCEAD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4741">
    <w:abstractNumId w:val="4"/>
  </w:num>
  <w:num w:numId="2" w16cid:durableId="673269340">
    <w:abstractNumId w:val="1"/>
  </w:num>
  <w:num w:numId="3" w16cid:durableId="703865415">
    <w:abstractNumId w:val="2"/>
  </w:num>
  <w:num w:numId="4" w16cid:durableId="1546522209">
    <w:abstractNumId w:val="5"/>
  </w:num>
  <w:num w:numId="5" w16cid:durableId="1872642771">
    <w:abstractNumId w:val="3"/>
  </w:num>
  <w:num w:numId="6" w16cid:durableId="102697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2A"/>
    <w:rsid w:val="000537FA"/>
    <w:rsid w:val="000D5D6E"/>
    <w:rsid w:val="00307EFF"/>
    <w:rsid w:val="003E71D6"/>
    <w:rsid w:val="004235E9"/>
    <w:rsid w:val="0049198E"/>
    <w:rsid w:val="00596593"/>
    <w:rsid w:val="00792A33"/>
    <w:rsid w:val="0090432A"/>
    <w:rsid w:val="009B4BCB"/>
    <w:rsid w:val="00AB5113"/>
    <w:rsid w:val="00B26620"/>
    <w:rsid w:val="00B30186"/>
    <w:rsid w:val="00BE7305"/>
    <w:rsid w:val="00E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EF65"/>
  <w15:chartTrackingRefBased/>
  <w15:docId w15:val="{102622E3-8D32-4919-948D-CC0661C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32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3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3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3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3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3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3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3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3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3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3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32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043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0432A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90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9043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Eliza Armatys</cp:lastModifiedBy>
  <cp:revision>2</cp:revision>
  <cp:lastPrinted>2026-04-14T07:25:00Z</cp:lastPrinted>
  <dcterms:created xsi:type="dcterms:W3CDTF">2026-04-14T07:26:00Z</dcterms:created>
  <dcterms:modified xsi:type="dcterms:W3CDTF">2026-04-14T07:26:00Z</dcterms:modified>
</cp:coreProperties>
</file>