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53AEA" w14:textId="7FA5CC79" w:rsidR="00D01005" w:rsidRDefault="00CB787A" w:rsidP="00CB787A">
      <w:pPr>
        <w:spacing w:after="0"/>
        <w:ind w:left="7080" w:firstLine="708"/>
      </w:pPr>
      <w:r>
        <w:t xml:space="preserve">PROJEKT </w:t>
      </w:r>
    </w:p>
    <w:p w14:paraId="60E1ED2F" w14:textId="468D83F9" w:rsidR="00D01005" w:rsidRDefault="00000000">
      <w:pPr>
        <w:spacing w:before="60" w:after="0"/>
        <w:jc w:val="center"/>
      </w:pPr>
      <w:r>
        <w:rPr>
          <w:b/>
          <w:color w:val="000000"/>
        </w:rPr>
        <w:t xml:space="preserve">UCHWAŁA Nr </w:t>
      </w:r>
      <w:r w:rsidR="00CB787A">
        <w:rPr>
          <w:b/>
          <w:color w:val="000000"/>
        </w:rPr>
        <w:t>………………….</w:t>
      </w:r>
    </w:p>
    <w:p w14:paraId="56551D88" w14:textId="4F20ECE6" w:rsidR="00D01005" w:rsidRDefault="00000000">
      <w:pPr>
        <w:spacing w:after="0"/>
        <w:jc w:val="center"/>
      </w:pPr>
      <w:r>
        <w:rPr>
          <w:b/>
          <w:color w:val="000000"/>
        </w:rPr>
        <w:t xml:space="preserve">RADY </w:t>
      </w:r>
      <w:r w:rsidR="00CB787A">
        <w:rPr>
          <w:b/>
          <w:color w:val="000000"/>
        </w:rPr>
        <w:t xml:space="preserve">GMINY CZARNA </w:t>
      </w:r>
    </w:p>
    <w:p w14:paraId="1A5AD51B" w14:textId="6A13A634" w:rsidR="00D01005" w:rsidRDefault="00000000">
      <w:pPr>
        <w:spacing w:before="80" w:after="0"/>
        <w:jc w:val="center"/>
      </w:pPr>
      <w:r>
        <w:rPr>
          <w:b/>
          <w:color w:val="000000"/>
        </w:rPr>
        <w:t xml:space="preserve">z dnia 30 </w:t>
      </w:r>
      <w:r w:rsidR="00CB787A">
        <w:rPr>
          <w:b/>
          <w:color w:val="000000"/>
        </w:rPr>
        <w:t>czerwca</w:t>
      </w:r>
      <w:r>
        <w:rPr>
          <w:b/>
          <w:color w:val="000000"/>
        </w:rPr>
        <w:t xml:space="preserve"> 2025 r.</w:t>
      </w:r>
    </w:p>
    <w:p w14:paraId="165752EA" w14:textId="17EFDF92" w:rsidR="00617A6B" w:rsidRPr="009A44EC" w:rsidRDefault="00617A6B" w:rsidP="009A44EC">
      <w:pPr>
        <w:pStyle w:val="NormalnyWeb"/>
        <w:jc w:val="both"/>
        <w:rPr>
          <w:rFonts w:eastAsiaTheme="majorEastAsia"/>
          <w:b/>
          <w:bCs/>
        </w:rPr>
      </w:pPr>
      <w:r>
        <w:rPr>
          <w:rStyle w:val="Pogrubienie"/>
          <w:rFonts w:eastAsiaTheme="majorEastAsia"/>
        </w:rPr>
        <w:t>w sprawie ustalenia wysokości ekwiwalentu pieniężnego dla strażaków ratowników oraz</w:t>
      </w:r>
      <w:r w:rsidR="00757804">
        <w:rPr>
          <w:rStyle w:val="Pogrubienie"/>
          <w:rFonts w:eastAsiaTheme="majorEastAsia"/>
        </w:rPr>
        <w:t> </w:t>
      </w:r>
      <w:r>
        <w:rPr>
          <w:rStyle w:val="Pogrubienie"/>
          <w:rFonts w:eastAsiaTheme="majorEastAsia"/>
        </w:rPr>
        <w:t>kandydatów</w:t>
      </w:r>
      <w:r w:rsidR="009A44EC">
        <w:rPr>
          <w:rStyle w:val="Pogrubienie"/>
          <w:rFonts w:eastAsiaTheme="majorEastAsia"/>
        </w:rPr>
        <w:t xml:space="preserve"> </w:t>
      </w:r>
      <w:r>
        <w:rPr>
          <w:rStyle w:val="Pogrubienie"/>
          <w:rFonts w:eastAsiaTheme="majorEastAsia"/>
        </w:rPr>
        <w:t>na strażak</w:t>
      </w:r>
      <w:r w:rsidR="00757804">
        <w:rPr>
          <w:rStyle w:val="Pogrubienie"/>
          <w:rFonts w:eastAsiaTheme="majorEastAsia"/>
        </w:rPr>
        <w:t>ów</w:t>
      </w:r>
      <w:r>
        <w:rPr>
          <w:rStyle w:val="Pogrubienie"/>
          <w:rFonts w:eastAsiaTheme="majorEastAsia"/>
        </w:rPr>
        <w:t xml:space="preserve"> ratownik</w:t>
      </w:r>
      <w:r w:rsidR="00757804">
        <w:rPr>
          <w:rStyle w:val="Pogrubienie"/>
          <w:rFonts w:eastAsiaTheme="majorEastAsia"/>
        </w:rPr>
        <w:t>ów Ochotniczych Straży Pożarnyc</w:t>
      </w:r>
      <w:r w:rsidR="009A44EC">
        <w:rPr>
          <w:rStyle w:val="Pogrubienie"/>
          <w:rFonts w:eastAsiaTheme="majorEastAsia"/>
        </w:rPr>
        <w:t xml:space="preserve">h z terenu  </w:t>
      </w:r>
      <w:r w:rsidR="00757804">
        <w:rPr>
          <w:rStyle w:val="Pogrubienie"/>
          <w:rFonts w:eastAsiaTheme="majorEastAsia"/>
        </w:rPr>
        <w:t>Gminy Czarna</w:t>
      </w:r>
    </w:p>
    <w:p w14:paraId="21889778" w14:textId="77777777" w:rsidR="00CB787A" w:rsidRDefault="00CB787A">
      <w:pPr>
        <w:spacing w:before="80" w:after="0"/>
        <w:jc w:val="center"/>
      </w:pPr>
    </w:p>
    <w:p w14:paraId="5D43C674" w14:textId="3D97AD6C" w:rsidR="00D01005" w:rsidRDefault="00000000" w:rsidP="00C2775D">
      <w:pPr>
        <w:spacing w:after="0"/>
        <w:jc w:val="both"/>
        <w:rPr>
          <w:color w:val="000000"/>
        </w:rPr>
      </w:pPr>
      <w:r>
        <w:rPr>
          <w:color w:val="000000"/>
        </w:rPr>
        <w:t xml:space="preserve">Na podstawie </w:t>
      </w:r>
      <w:r>
        <w:rPr>
          <w:color w:val="1B1B1B"/>
        </w:rPr>
        <w:t>art. 18 ust. 2 pkt 15</w:t>
      </w:r>
      <w:r>
        <w:rPr>
          <w:color w:val="000000"/>
        </w:rPr>
        <w:t xml:space="preserve"> ustawy z dnia 8 marca 1990 r. o samorządzie gminnym (Dz.</w:t>
      </w:r>
      <w:r w:rsidR="00142D2E">
        <w:rPr>
          <w:color w:val="000000"/>
        </w:rPr>
        <w:t> </w:t>
      </w:r>
      <w:r>
        <w:rPr>
          <w:color w:val="000000"/>
        </w:rPr>
        <w:t xml:space="preserve">U. z 2024 r. poz. 1465 ze zm.) </w:t>
      </w:r>
      <w:r>
        <w:rPr>
          <w:color w:val="1B1B1B"/>
        </w:rPr>
        <w:t>art. 15 ust. 1</w:t>
      </w:r>
      <w:r>
        <w:rPr>
          <w:color w:val="000000"/>
        </w:rPr>
        <w:t xml:space="preserve">, </w:t>
      </w:r>
      <w:r>
        <w:rPr>
          <w:color w:val="1B1B1B"/>
        </w:rPr>
        <w:t>1a</w:t>
      </w:r>
      <w:r>
        <w:rPr>
          <w:color w:val="000000"/>
        </w:rPr>
        <w:t xml:space="preserve"> oraz </w:t>
      </w:r>
      <w:r>
        <w:rPr>
          <w:color w:val="1B1B1B"/>
        </w:rPr>
        <w:t>2</w:t>
      </w:r>
      <w:r>
        <w:rPr>
          <w:color w:val="000000"/>
        </w:rPr>
        <w:t xml:space="preserve"> ustawy z dnia 17 grudnia 2021 r. o</w:t>
      </w:r>
      <w:r w:rsidR="00142D2E">
        <w:rPr>
          <w:color w:val="000000"/>
        </w:rPr>
        <w:t> </w:t>
      </w:r>
      <w:r>
        <w:rPr>
          <w:color w:val="000000"/>
        </w:rPr>
        <w:t>ochotniczych strażach pożarnych (Dz. U. z 2024 r. poz. 233 ze zm.)</w:t>
      </w:r>
      <w:r w:rsidR="00C2775D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CB787A">
        <w:rPr>
          <w:b/>
          <w:color w:val="000000"/>
        </w:rPr>
        <w:t xml:space="preserve">Rada Gminy Czarna </w:t>
      </w:r>
      <w:r>
        <w:rPr>
          <w:b/>
          <w:color w:val="000000"/>
        </w:rPr>
        <w:t>uchwala, co następuje:</w:t>
      </w:r>
      <w:r>
        <w:rPr>
          <w:color w:val="000000"/>
        </w:rPr>
        <w:t xml:space="preserve"> </w:t>
      </w:r>
    </w:p>
    <w:p w14:paraId="3EAAA3D8" w14:textId="77777777" w:rsidR="00C2775D" w:rsidRDefault="00C2775D" w:rsidP="00C2775D">
      <w:pPr>
        <w:spacing w:after="0"/>
        <w:jc w:val="both"/>
      </w:pPr>
    </w:p>
    <w:p w14:paraId="0C212929" w14:textId="6BA1629E" w:rsidR="00D01005" w:rsidRDefault="00000000" w:rsidP="00765D1E">
      <w:pPr>
        <w:spacing w:before="26" w:after="0"/>
        <w:jc w:val="both"/>
      </w:pPr>
      <w:r>
        <w:rPr>
          <w:b/>
          <w:color w:val="000000"/>
        </w:rPr>
        <w:t>§  1.</w:t>
      </w:r>
      <w:r>
        <w:rPr>
          <w:color w:val="000000"/>
        </w:rPr>
        <w:t xml:space="preserve"> </w:t>
      </w:r>
      <w:r>
        <w:rPr>
          <w:b/>
          <w:color w:val="000000"/>
        </w:rPr>
        <w:t> </w:t>
      </w:r>
      <w:r w:rsidR="00A035E3">
        <w:rPr>
          <w:color w:val="000000"/>
        </w:rPr>
        <w:t>Ustala się d</w:t>
      </w:r>
      <w:r>
        <w:rPr>
          <w:color w:val="000000"/>
        </w:rPr>
        <w:t>la strażaków ratowników ochotniczych straży pożarnych następujące wysokości ekwiwalentu pieniężnego:</w:t>
      </w:r>
    </w:p>
    <w:p w14:paraId="541B4526" w14:textId="2328DA17" w:rsidR="00D01005" w:rsidRDefault="00000000" w:rsidP="00A035E3">
      <w:pPr>
        <w:spacing w:before="26" w:after="0"/>
        <w:ind w:left="373"/>
        <w:jc w:val="both"/>
      </w:pPr>
      <w:r>
        <w:rPr>
          <w:color w:val="000000"/>
        </w:rPr>
        <w:t xml:space="preserve">1) </w:t>
      </w:r>
      <w:r>
        <w:rPr>
          <w:b/>
          <w:color w:val="000000"/>
        </w:rPr>
        <w:t>3</w:t>
      </w:r>
      <w:r w:rsidR="00361365">
        <w:rPr>
          <w:b/>
          <w:color w:val="000000"/>
        </w:rPr>
        <w:t>5,00</w:t>
      </w:r>
      <w:r>
        <w:rPr>
          <w:b/>
          <w:color w:val="000000"/>
        </w:rPr>
        <w:t xml:space="preserve"> zł </w:t>
      </w:r>
      <w:r>
        <w:rPr>
          <w:color w:val="000000"/>
        </w:rPr>
        <w:t>za każdą rozpoczętą godzinę uczestnictwa</w:t>
      </w:r>
      <w:r w:rsidR="00A035E3">
        <w:rPr>
          <w:color w:val="000000"/>
        </w:rPr>
        <w:t xml:space="preserve"> </w:t>
      </w:r>
      <w:r>
        <w:rPr>
          <w:color w:val="000000"/>
        </w:rPr>
        <w:t>w działaniach ratowniczych</w:t>
      </w:r>
      <w:r w:rsidR="00A035E3">
        <w:rPr>
          <w:color w:val="000000"/>
        </w:rPr>
        <w:t xml:space="preserve"> lub akcji</w:t>
      </w:r>
      <w:r>
        <w:rPr>
          <w:color w:val="000000"/>
        </w:rPr>
        <w:t xml:space="preserve"> ratowniczej, liczoną od zgłoszenia wyjazdu z</w:t>
      </w:r>
      <w:r w:rsidR="00765D1E">
        <w:t> </w:t>
      </w:r>
      <w:r>
        <w:rPr>
          <w:color w:val="000000"/>
        </w:rPr>
        <w:t>jednostki ochotniczej straży pożarnej, bez względu na liczbę wyjazdów w ciągu jednej godziny,</w:t>
      </w:r>
    </w:p>
    <w:p w14:paraId="5B48104C" w14:textId="4B0C6FC4" w:rsidR="00D01005" w:rsidRDefault="00000000" w:rsidP="00765D1E">
      <w:pPr>
        <w:spacing w:before="26" w:after="0"/>
        <w:ind w:left="373"/>
        <w:jc w:val="both"/>
        <w:rPr>
          <w:color w:val="000000"/>
        </w:rPr>
      </w:pPr>
      <w:r>
        <w:rPr>
          <w:color w:val="000000"/>
        </w:rPr>
        <w:t xml:space="preserve">2) </w:t>
      </w:r>
      <w:r w:rsidR="00361365">
        <w:rPr>
          <w:b/>
          <w:color w:val="000000"/>
        </w:rPr>
        <w:t>20,00</w:t>
      </w:r>
      <w:r>
        <w:rPr>
          <w:b/>
          <w:color w:val="000000"/>
        </w:rPr>
        <w:t xml:space="preserve"> zł</w:t>
      </w:r>
      <w:r>
        <w:rPr>
          <w:color w:val="000000"/>
        </w:rPr>
        <w:t xml:space="preserve"> za każdą rozpoczętą godzinę uczestnictwa w </w:t>
      </w:r>
      <w:r w:rsidR="00D60D3C">
        <w:rPr>
          <w:color w:val="000000"/>
        </w:rPr>
        <w:t>ćwiczeni</w:t>
      </w:r>
      <w:r w:rsidR="001224AC">
        <w:rPr>
          <w:color w:val="000000"/>
        </w:rPr>
        <w:t>u</w:t>
      </w:r>
      <w:r w:rsidR="00235566">
        <w:rPr>
          <w:color w:val="000000"/>
        </w:rPr>
        <w:t>.</w:t>
      </w:r>
    </w:p>
    <w:p w14:paraId="3574F37B" w14:textId="77777777" w:rsidR="00CB787A" w:rsidRDefault="00CB787A" w:rsidP="00765D1E">
      <w:pPr>
        <w:spacing w:before="26" w:after="0"/>
        <w:ind w:left="373"/>
        <w:jc w:val="both"/>
      </w:pPr>
    </w:p>
    <w:p w14:paraId="76A61A2F" w14:textId="3D3F14CF" w:rsidR="00D01005" w:rsidRDefault="00000000" w:rsidP="001B1597">
      <w:pPr>
        <w:spacing w:before="26" w:after="0"/>
        <w:ind w:left="373"/>
        <w:jc w:val="both"/>
        <w:rPr>
          <w:b/>
          <w:bCs/>
          <w:color w:val="000000"/>
        </w:rPr>
      </w:pPr>
      <w:r>
        <w:rPr>
          <w:b/>
          <w:color w:val="000000"/>
        </w:rPr>
        <w:t>§  2.</w:t>
      </w:r>
      <w:r>
        <w:rPr>
          <w:color w:val="000000"/>
        </w:rPr>
        <w:t xml:space="preserve"> </w:t>
      </w:r>
      <w:r>
        <w:rPr>
          <w:b/>
          <w:color w:val="000000"/>
        </w:rPr>
        <w:t> </w:t>
      </w:r>
      <w:r w:rsidR="00A035E3">
        <w:rPr>
          <w:color w:val="000000"/>
        </w:rPr>
        <w:t>Ustala się ekwiwalent pieniężny</w:t>
      </w:r>
      <w:r w:rsidR="00987D70" w:rsidRPr="00987D70">
        <w:rPr>
          <w:color w:val="000000"/>
        </w:rPr>
        <w:t xml:space="preserve"> </w:t>
      </w:r>
      <w:r w:rsidR="00A035E3">
        <w:rPr>
          <w:color w:val="000000"/>
        </w:rPr>
        <w:t>dla kandydatów na strażaków ratowników OSP, o</w:t>
      </w:r>
      <w:r w:rsidR="006779A7">
        <w:rPr>
          <w:color w:val="000000"/>
        </w:rPr>
        <w:t> </w:t>
      </w:r>
      <w:r w:rsidR="00A035E3">
        <w:rPr>
          <w:color w:val="000000"/>
        </w:rPr>
        <w:t>których mowa w art. 9 ust. 2 pkt 1 ustawy o ochotniczych straży pożarnych</w:t>
      </w:r>
      <w:r w:rsidR="00235566">
        <w:rPr>
          <w:color w:val="000000"/>
        </w:rPr>
        <w:t>,</w:t>
      </w:r>
      <w:r w:rsidR="006779A7">
        <w:rPr>
          <w:color w:val="000000"/>
        </w:rPr>
        <w:t xml:space="preserve"> </w:t>
      </w:r>
      <w:r w:rsidR="004A035A">
        <w:rPr>
          <w:color w:val="000000"/>
        </w:rPr>
        <w:t xml:space="preserve">w wysokości </w:t>
      </w:r>
      <w:r w:rsidR="004A035A" w:rsidRPr="00987D70">
        <w:rPr>
          <w:b/>
          <w:bCs/>
          <w:color w:val="000000"/>
        </w:rPr>
        <w:t>5</w:t>
      </w:r>
      <w:r w:rsidR="004A035A">
        <w:rPr>
          <w:b/>
          <w:bCs/>
          <w:color w:val="000000"/>
        </w:rPr>
        <w:t>,00</w:t>
      </w:r>
      <w:r w:rsidR="004A035A" w:rsidRPr="00987D70">
        <w:rPr>
          <w:b/>
          <w:bCs/>
          <w:color w:val="000000"/>
        </w:rPr>
        <w:t> zł</w:t>
      </w:r>
      <w:r w:rsidR="004A035A">
        <w:rPr>
          <w:b/>
          <w:bCs/>
          <w:color w:val="000000"/>
        </w:rPr>
        <w:t xml:space="preserve"> </w:t>
      </w:r>
      <w:r w:rsidR="00A035E3">
        <w:rPr>
          <w:color w:val="000000"/>
        </w:rPr>
        <w:t xml:space="preserve">za każdą rozpoczętą </w:t>
      </w:r>
      <w:r w:rsidR="006779A7">
        <w:rPr>
          <w:color w:val="000000"/>
        </w:rPr>
        <w:t xml:space="preserve">godzinę </w:t>
      </w:r>
      <w:r w:rsidR="001B1597">
        <w:rPr>
          <w:color w:val="000000"/>
        </w:rPr>
        <w:t>uczestnictwa w szkoleni</w:t>
      </w:r>
      <w:r w:rsidR="00235566">
        <w:rPr>
          <w:color w:val="000000"/>
        </w:rPr>
        <w:t xml:space="preserve">u. </w:t>
      </w:r>
    </w:p>
    <w:p w14:paraId="2328E661" w14:textId="77777777" w:rsidR="001B1597" w:rsidRDefault="001B1597" w:rsidP="001B1597">
      <w:pPr>
        <w:spacing w:before="26" w:after="0"/>
        <w:ind w:left="373"/>
        <w:jc w:val="both"/>
      </w:pPr>
    </w:p>
    <w:p w14:paraId="5D477076" w14:textId="461FAA17" w:rsidR="00D01005" w:rsidRDefault="00000000" w:rsidP="00765D1E">
      <w:pPr>
        <w:spacing w:before="26" w:after="240"/>
        <w:jc w:val="both"/>
      </w:pPr>
      <w:r>
        <w:rPr>
          <w:b/>
          <w:color w:val="000000"/>
        </w:rPr>
        <w:t>§  3.</w:t>
      </w:r>
      <w:r>
        <w:rPr>
          <w:color w:val="000000"/>
        </w:rPr>
        <w:t xml:space="preserve"> </w:t>
      </w:r>
      <w:r>
        <w:rPr>
          <w:b/>
          <w:color w:val="000000"/>
        </w:rPr>
        <w:t> </w:t>
      </w:r>
      <w:r>
        <w:rPr>
          <w:color w:val="000000"/>
        </w:rPr>
        <w:t xml:space="preserve">Wykonanie uchwały powierza się </w:t>
      </w:r>
      <w:r w:rsidR="00CB787A">
        <w:rPr>
          <w:color w:val="000000"/>
        </w:rPr>
        <w:t xml:space="preserve">Wójtowi Gminy Czarna. </w:t>
      </w:r>
    </w:p>
    <w:p w14:paraId="3C9E7A9A" w14:textId="14CE5050" w:rsidR="00CB787A" w:rsidRDefault="00000000" w:rsidP="00765D1E">
      <w:pPr>
        <w:spacing w:before="26" w:after="240"/>
        <w:jc w:val="both"/>
      </w:pPr>
      <w:r>
        <w:rPr>
          <w:b/>
          <w:color w:val="000000"/>
        </w:rPr>
        <w:t>§  4.</w:t>
      </w:r>
      <w:r>
        <w:rPr>
          <w:color w:val="000000"/>
        </w:rPr>
        <w:t xml:space="preserve"> </w:t>
      </w:r>
      <w:r>
        <w:rPr>
          <w:b/>
          <w:color w:val="000000"/>
        </w:rPr>
        <w:t> </w:t>
      </w:r>
      <w:r>
        <w:rPr>
          <w:color w:val="000000"/>
        </w:rPr>
        <w:t xml:space="preserve">Traci moc uchwała Nr </w:t>
      </w:r>
      <w:r w:rsidR="00CB787A">
        <w:rPr>
          <w:color w:val="000000"/>
        </w:rPr>
        <w:t xml:space="preserve">LXIII/590/2023 Rady Gminy Czarna </w:t>
      </w:r>
      <w:r>
        <w:rPr>
          <w:color w:val="000000"/>
        </w:rPr>
        <w:t xml:space="preserve">z dnia </w:t>
      </w:r>
      <w:r w:rsidR="00CB787A">
        <w:rPr>
          <w:color w:val="000000"/>
        </w:rPr>
        <w:t>14</w:t>
      </w:r>
      <w:r>
        <w:rPr>
          <w:color w:val="000000"/>
        </w:rPr>
        <w:t xml:space="preserve"> listopada 2023 r. </w:t>
      </w:r>
      <w:r w:rsidR="00CB787A">
        <w:rPr>
          <w:color w:val="000000"/>
        </w:rPr>
        <w:t>w sprawie określenia wysokości ekwiwalentu pieniężnego członkom ochotniczych straży pożarnych za udział w działaniach ratowniczych lub szkoleniach pożarniczych.</w:t>
      </w:r>
    </w:p>
    <w:p w14:paraId="0C639952" w14:textId="77777777" w:rsidR="00D01005" w:rsidRDefault="00000000" w:rsidP="00765D1E">
      <w:pPr>
        <w:spacing w:before="26" w:after="240"/>
        <w:jc w:val="both"/>
      </w:pPr>
      <w:r>
        <w:rPr>
          <w:b/>
          <w:color w:val="000000"/>
        </w:rPr>
        <w:t>§  5.</w:t>
      </w:r>
      <w:r>
        <w:rPr>
          <w:color w:val="000000"/>
        </w:rPr>
        <w:t xml:space="preserve"> </w:t>
      </w:r>
      <w:r>
        <w:rPr>
          <w:b/>
          <w:color w:val="000000"/>
        </w:rPr>
        <w:t> </w:t>
      </w:r>
      <w:r>
        <w:rPr>
          <w:color w:val="000000"/>
        </w:rPr>
        <w:t>Uchwała wchodzi w życie po upływie 14 dni od dnia ogłoszenia w Dzienniku Urzędowym Województwa Podkarpackiego.</w:t>
      </w:r>
    </w:p>
    <w:p w14:paraId="63FD9350" w14:textId="77777777" w:rsidR="00D01005" w:rsidRDefault="00D01005" w:rsidP="00765D1E">
      <w:pPr>
        <w:spacing w:before="80" w:after="0"/>
        <w:jc w:val="both"/>
      </w:pPr>
    </w:p>
    <w:p w14:paraId="4BB66B5C" w14:textId="77777777" w:rsidR="00CB787A" w:rsidRDefault="00CB787A">
      <w:pPr>
        <w:spacing w:before="80" w:after="0"/>
      </w:pPr>
    </w:p>
    <w:p w14:paraId="6CA03F29" w14:textId="77777777" w:rsidR="00142D2E" w:rsidRDefault="00142D2E">
      <w:pPr>
        <w:spacing w:before="80" w:after="0"/>
      </w:pPr>
    </w:p>
    <w:p w14:paraId="3766BC74" w14:textId="77777777" w:rsidR="004F74EE" w:rsidRDefault="004F74EE">
      <w:pPr>
        <w:spacing w:before="80" w:after="0"/>
      </w:pPr>
    </w:p>
    <w:p w14:paraId="5E87DAFB" w14:textId="77777777" w:rsidR="00CB787A" w:rsidRDefault="00CB787A">
      <w:pPr>
        <w:spacing w:before="80" w:after="0"/>
      </w:pPr>
    </w:p>
    <w:p w14:paraId="27BF994A" w14:textId="77777777" w:rsidR="00CB787A" w:rsidRDefault="00CB787A">
      <w:pPr>
        <w:spacing w:before="80" w:after="0"/>
      </w:pPr>
    </w:p>
    <w:p w14:paraId="465B2CAE" w14:textId="77777777" w:rsidR="00987D70" w:rsidRDefault="00987D70">
      <w:pPr>
        <w:spacing w:before="80" w:after="0"/>
      </w:pPr>
    </w:p>
    <w:p w14:paraId="275D4804" w14:textId="77777777" w:rsidR="00765D1E" w:rsidRDefault="00765D1E" w:rsidP="00617A6B">
      <w:pPr>
        <w:pStyle w:val="NormalnyWeb"/>
        <w:jc w:val="center"/>
      </w:pPr>
      <w:r>
        <w:rPr>
          <w:rStyle w:val="Pogrubienie"/>
          <w:rFonts w:eastAsiaTheme="majorEastAsia"/>
        </w:rPr>
        <w:lastRenderedPageBreak/>
        <w:t>Uzasadnienie</w:t>
      </w:r>
    </w:p>
    <w:p w14:paraId="40A093A6" w14:textId="5A49297B" w:rsidR="00765D1E" w:rsidRDefault="00765D1E" w:rsidP="00987D70">
      <w:pPr>
        <w:pStyle w:val="NormalnyWeb"/>
        <w:jc w:val="both"/>
      </w:pPr>
      <w:r>
        <w:t>Na podstawie art. 15 ust. 1 i 2 oraz ust. 1a pkt 1 ustawy z dnia 17 grudnia 2021 r. o</w:t>
      </w:r>
      <w:r w:rsidR="00987D70">
        <w:t> </w:t>
      </w:r>
      <w:r>
        <w:t>ochotniczych strażach pożarnych (Dz. U. z 2024 r. poz. 233 z późn. zm.), strażak ratownik Ochotniczej Straży Pożarnej, który uczestniczył w działaniu ratowniczym, akcji ratowniczej, szkoleniu lub ćwiczeniu, otrzymuje – niezależnie od otrzymywanego wynagrodzenia – ekwiwalent pieniężny z budżetu gminy.</w:t>
      </w:r>
    </w:p>
    <w:p w14:paraId="6B4D2B1B" w14:textId="5541180F" w:rsidR="00765D1E" w:rsidRDefault="00765D1E" w:rsidP="00987D70">
      <w:pPr>
        <w:pStyle w:val="NormalnyWeb"/>
        <w:jc w:val="both"/>
      </w:pPr>
      <w:r>
        <w:t xml:space="preserve">Stosownie do art. 15 ust. 1a pkt 1 ww. ustawy, ekwiwalent pieniężny, w miarę posiadanych przez gminę środków finansowych, może być przyznany również </w:t>
      </w:r>
      <w:r>
        <w:rPr>
          <w:rStyle w:val="Pogrubienie"/>
          <w:rFonts w:eastAsiaTheme="majorEastAsia"/>
        </w:rPr>
        <w:t>kandydatowi na strażaka ratownika OSP</w:t>
      </w:r>
      <w:r>
        <w:t>, o którym mowa w art. 9 ust. 2 pkt 1 ustawy</w:t>
      </w:r>
      <w:r w:rsidR="00425E9C">
        <w:t xml:space="preserve">. </w:t>
      </w:r>
    </w:p>
    <w:p w14:paraId="0A7BA8EB" w14:textId="2D62E8D8" w:rsidR="00765D1E" w:rsidRDefault="00765D1E" w:rsidP="00987D70">
      <w:pPr>
        <w:pStyle w:val="NormalnyWeb"/>
        <w:jc w:val="both"/>
      </w:pPr>
      <w:r>
        <w:t xml:space="preserve">Wysokość ekwiwalentu pieniężnego ustalana jest przez właściwą radę gminy, </w:t>
      </w:r>
      <w:r>
        <w:rPr>
          <w:rStyle w:val="Pogrubienie"/>
          <w:rFonts w:eastAsiaTheme="majorEastAsia"/>
        </w:rPr>
        <w:t>nie rzadziej niż raz na 2 lata</w:t>
      </w:r>
      <w:r>
        <w:t xml:space="preserve">. Zgodnie z art. 15 ust. 2 ustawy o OSP, stawka nie może przekraczać </w:t>
      </w:r>
      <w:r>
        <w:rPr>
          <w:rStyle w:val="Pogrubienie"/>
          <w:rFonts w:eastAsiaTheme="majorEastAsia"/>
        </w:rPr>
        <w:t>1/175 przeciętnego wynagrodzenia miesięcznego brutto</w:t>
      </w:r>
      <w:r>
        <w:t>, ogłaszanego przez Prezesa Głównego Urzędu Statystycznego w Monitorze Polskim na podstawie art. 20 pkt 2 ustawy z dnia 17</w:t>
      </w:r>
      <w:r w:rsidR="00757804">
        <w:t> </w:t>
      </w:r>
      <w:r>
        <w:t>grudnia 1998 r. o emeryturach i rentach z Funduszu Ubezpieczeń Społecznych (Dz. U. z</w:t>
      </w:r>
      <w:r w:rsidR="00987D70">
        <w:t> </w:t>
      </w:r>
      <w:r>
        <w:t>2024 r. poz. 1631 z późn. zm.).</w:t>
      </w:r>
    </w:p>
    <w:p w14:paraId="450BE775" w14:textId="3A96464B" w:rsidR="00765D1E" w:rsidRDefault="00765D1E" w:rsidP="00987D70">
      <w:pPr>
        <w:pStyle w:val="NormalnyWeb"/>
        <w:jc w:val="both"/>
      </w:pPr>
      <w:r>
        <w:t xml:space="preserve">Ekwiwalent pieniężny nalicza się za </w:t>
      </w:r>
      <w:r>
        <w:rPr>
          <w:rStyle w:val="Pogrubienie"/>
          <w:rFonts w:eastAsiaTheme="majorEastAsia"/>
        </w:rPr>
        <w:t>każdą rozpoczętą godzinę</w:t>
      </w:r>
      <w:r>
        <w:t>, liczoną od zgłoszenia wyjazdu z jednostki OSP</w:t>
      </w:r>
      <w:r w:rsidR="00987D70">
        <w:t xml:space="preserve">. </w:t>
      </w:r>
      <w:r>
        <w:t>W przypadku kandydata na strażaka ratownika OSP ekwiwalent przysługuje za każdą rozpoczętą godzinę szkolenia. Ekwiwalent wypłacany jest z budżetu gminy.</w:t>
      </w:r>
    </w:p>
    <w:p w14:paraId="74BB5429" w14:textId="218985EE" w:rsidR="00765D1E" w:rsidRDefault="00765D1E" w:rsidP="00987D70">
      <w:pPr>
        <w:pStyle w:val="NormalnyWeb"/>
        <w:jc w:val="both"/>
      </w:pPr>
      <w:r>
        <w:t>W związku z powyższym, w celu zapewnienia zgodności z przepisami ustawy, a także zapewnienia motywacji do uczestnictwa w działaniach ratowniczych</w:t>
      </w:r>
      <w:r w:rsidR="00912AFA">
        <w:t>, akcji ratowniczej, ćwiczeniach, szkoleniach</w:t>
      </w:r>
      <w:r>
        <w:t xml:space="preserve"> </w:t>
      </w:r>
      <w:r w:rsidR="00C16172">
        <w:t xml:space="preserve">- </w:t>
      </w:r>
      <w:r>
        <w:t xml:space="preserve">ustala się wysokość ekwiwalentu pieniężnego dla strażaków ratowników jednostek OSP z terenu </w:t>
      </w:r>
      <w:r>
        <w:rPr>
          <w:rStyle w:val="Pogrubienie"/>
          <w:rFonts w:eastAsiaTheme="majorEastAsia"/>
        </w:rPr>
        <w:t>gminy Czarna</w:t>
      </w:r>
      <w:r>
        <w:t xml:space="preserve"> oraz kandydatów na strażaków ratowników OSP w następującej wysokości:</w:t>
      </w:r>
    </w:p>
    <w:p w14:paraId="558C3567" w14:textId="32427FD0" w:rsidR="00987D70" w:rsidRDefault="00765D1E" w:rsidP="00987D70">
      <w:pPr>
        <w:pStyle w:val="NormalnyWeb"/>
        <w:numPr>
          <w:ilvl w:val="0"/>
          <w:numId w:val="4"/>
        </w:numPr>
        <w:jc w:val="both"/>
      </w:pPr>
      <w:r>
        <w:rPr>
          <w:rStyle w:val="Pogrubienie"/>
          <w:rFonts w:eastAsiaTheme="majorEastAsia"/>
        </w:rPr>
        <w:t>3</w:t>
      </w:r>
      <w:r w:rsidR="00361365">
        <w:rPr>
          <w:rStyle w:val="Pogrubienie"/>
          <w:rFonts w:eastAsiaTheme="majorEastAsia"/>
        </w:rPr>
        <w:t>5</w:t>
      </w:r>
      <w:r>
        <w:rPr>
          <w:rStyle w:val="Pogrubienie"/>
          <w:rFonts w:eastAsiaTheme="majorEastAsia"/>
        </w:rPr>
        <w:t>,00 zł</w:t>
      </w:r>
      <w:r>
        <w:t xml:space="preserve"> – dla strażaka ratownika OSP</w:t>
      </w:r>
      <w:r w:rsidR="00890C4F">
        <w:t xml:space="preserve"> </w:t>
      </w:r>
      <w:r>
        <w:t>za każdą rozpoczętą godzinę udziału w</w:t>
      </w:r>
      <w:r w:rsidR="00890C4F">
        <w:t> </w:t>
      </w:r>
      <w:r>
        <w:t>działaniach ratowniczych lub akcjach ratowniczych,</w:t>
      </w:r>
    </w:p>
    <w:p w14:paraId="47040AFE" w14:textId="593C9852" w:rsidR="00987D70" w:rsidRDefault="00361365" w:rsidP="00987D70">
      <w:pPr>
        <w:pStyle w:val="NormalnyWeb"/>
        <w:numPr>
          <w:ilvl w:val="0"/>
          <w:numId w:val="4"/>
        </w:numPr>
        <w:jc w:val="both"/>
      </w:pPr>
      <w:r>
        <w:rPr>
          <w:rStyle w:val="Pogrubienie"/>
          <w:rFonts w:eastAsiaTheme="majorEastAsia"/>
        </w:rPr>
        <w:t>20</w:t>
      </w:r>
      <w:r w:rsidR="00765D1E">
        <w:rPr>
          <w:rStyle w:val="Pogrubienie"/>
          <w:rFonts w:eastAsiaTheme="majorEastAsia"/>
        </w:rPr>
        <w:t>,00 zł</w:t>
      </w:r>
      <w:r w:rsidR="00765D1E">
        <w:t xml:space="preserve"> – </w:t>
      </w:r>
      <w:r w:rsidR="00987D70">
        <w:t xml:space="preserve">dla strażaka ratownika OSP </w:t>
      </w:r>
      <w:r w:rsidR="00765D1E">
        <w:t xml:space="preserve">za każdą rozpoczętą godzinę uczestnictwa </w:t>
      </w:r>
      <w:r w:rsidR="00912AFA">
        <w:t>w</w:t>
      </w:r>
      <w:r w:rsidR="00A07A4E">
        <w:t> </w:t>
      </w:r>
      <w:r w:rsidR="00912AFA">
        <w:t>ćwiczeniu</w:t>
      </w:r>
      <w:r w:rsidR="00987D70">
        <w:t>,</w:t>
      </w:r>
    </w:p>
    <w:p w14:paraId="51988EDF" w14:textId="43C9346B" w:rsidR="00765D1E" w:rsidRDefault="00765D1E" w:rsidP="00987D70">
      <w:pPr>
        <w:pStyle w:val="NormalnyWeb"/>
        <w:numPr>
          <w:ilvl w:val="0"/>
          <w:numId w:val="4"/>
        </w:numPr>
        <w:jc w:val="both"/>
      </w:pPr>
      <w:r>
        <w:rPr>
          <w:rStyle w:val="Pogrubienie"/>
          <w:rFonts w:eastAsiaTheme="majorEastAsia"/>
        </w:rPr>
        <w:t>5,00 zł</w:t>
      </w:r>
      <w:r>
        <w:t xml:space="preserve"> – dla kandydata na strażaka ratownika OSP, za każdą rozpoczętą godzinę uczestnictwa w szkoleniu.</w:t>
      </w:r>
    </w:p>
    <w:sectPr w:rsidR="00765D1E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C4FB1"/>
    <w:multiLevelType w:val="hybridMultilevel"/>
    <w:tmpl w:val="44409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5925"/>
    <w:multiLevelType w:val="multilevel"/>
    <w:tmpl w:val="66FC41E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DF7896"/>
    <w:multiLevelType w:val="hybridMultilevel"/>
    <w:tmpl w:val="F6E08BFC"/>
    <w:lvl w:ilvl="0" w:tplc="D75EEB0E">
      <w:start w:val="1"/>
      <w:numFmt w:val="lowerLetter"/>
      <w:lvlText w:val="%1)"/>
      <w:lvlJc w:val="left"/>
      <w:pPr>
        <w:ind w:left="502" w:hanging="360"/>
      </w:pPr>
      <w:rPr>
        <w:rFonts w:eastAsiaTheme="majorEastAs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AE22E71"/>
    <w:multiLevelType w:val="hybridMultilevel"/>
    <w:tmpl w:val="ACB42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662264">
    <w:abstractNumId w:val="1"/>
  </w:num>
  <w:num w:numId="2" w16cid:durableId="2097170911">
    <w:abstractNumId w:val="0"/>
  </w:num>
  <w:num w:numId="3" w16cid:durableId="623274500">
    <w:abstractNumId w:val="2"/>
  </w:num>
  <w:num w:numId="4" w16cid:durableId="906650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05"/>
    <w:rsid w:val="00034D3F"/>
    <w:rsid w:val="001224AC"/>
    <w:rsid w:val="00142D2E"/>
    <w:rsid w:val="001B1597"/>
    <w:rsid w:val="00235566"/>
    <w:rsid w:val="00361365"/>
    <w:rsid w:val="003F06A0"/>
    <w:rsid w:val="00425E9C"/>
    <w:rsid w:val="004A035A"/>
    <w:rsid w:val="004F74EE"/>
    <w:rsid w:val="00585892"/>
    <w:rsid w:val="00617A6B"/>
    <w:rsid w:val="00670FA0"/>
    <w:rsid w:val="006779A7"/>
    <w:rsid w:val="006B41C7"/>
    <w:rsid w:val="00757804"/>
    <w:rsid w:val="00765D1E"/>
    <w:rsid w:val="00777D7C"/>
    <w:rsid w:val="007F5BDB"/>
    <w:rsid w:val="00890C4F"/>
    <w:rsid w:val="00912AFA"/>
    <w:rsid w:val="00987D70"/>
    <w:rsid w:val="009A44EC"/>
    <w:rsid w:val="00A035E3"/>
    <w:rsid w:val="00A07A4E"/>
    <w:rsid w:val="00BF6BFE"/>
    <w:rsid w:val="00C0256F"/>
    <w:rsid w:val="00C16172"/>
    <w:rsid w:val="00C2775D"/>
    <w:rsid w:val="00CB787A"/>
    <w:rsid w:val="00D01005"/>
    <w:rsid w:val="00D60D3C"/>
    <w:rsid w:val="00E8466A"/>
    <w:rsid w:val="00F0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92AF"/>
  <w15:docId w15:val="{AD4A9D5E-6220-4D72-A324-10993FC9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NormalnyWeb">
    <w:name w:val="Normal (Web)"/>
    <w:basedOn w:val="Normalny"/>
    <w:uiPriority w:val="99"/>
    <w:semiHidden/>
    <w:unhideWhenUsed/>
    <w:rsid w:val="00765D1E"/>
    <w:pPr>
      <w:spacing w:before="100" w:beforeAutospacing="1" w:after="100" w:afterAutospacing="1" w:line="240" w:lineRule="auto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765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Perz</dc:creator>
  <cp:lastModifiedBy>Eliza Armatys</cp:lastModifiedBy>
  <cp:revision>2</cp:revision>
  <cp:lastPrinted>2025-06-20T12:21:00Z</cp:lastPrinted>
  <dcterms:created xsi:type="dcterms:W3CDTF">2025-06-20T12:21:00Z</dcterms:created>
  <dcterms:modified xsi:type="dcterms:W3CDTF">2025-06-20T12:21:00Z</dcterms:modified>
</cp:coreProperties>
</file>