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9D46" w14:textId="77777777" w:rsidR="00763465" w:rsidRDefault="00763465" w:rsidP="00763465">
      <w:pPr>
        <w:ind w:left="2124" w:firstLine="708"/>
        <w:jc w:val="center"/>
        <w:rPr>
          <w:b/>
          <w:szCs w:val="20"/>
        </w:rPr>
      </w:pPr>
    </w:p>
    <w:p w14:paraId="163C4F6A" w14:textId="77777777" w:rsidR="00763465" w:rsidRDefault="00763465" w:rsidP="00763465">
      <w:pPr>
        <w:ind w:left="2124" w:firstLine="708"/>
        <w:jc w:val="center"/>
        <w:rPr>
          <w:b/>
          <w:szCs w:val="20"/>
        </w:rPr>
      </w:pPr>
    </w:p>
    <w:p w14:paraId="22BF45D7" w14:textId="1EBA3B4E" w:rsidR="00763465" w:rsidRDefault="00B72147" w:rsidP="00D01987">
      <w:pPr>
        <w:jc w:val="center"/>
        <w:rPr>
          <w:b/>
          <w:szCs w:val="20"/>
        </w:rPr>
      </w:pPr>
      <w:r w:rsidRPr="00B72147">
        <w:rPr>
          <w:b/>
          <w:szCs w:val="20"/>
        </w:rPr>
        <w:t>UCHWAŁA</w:t>
      </w:r>
      <w:r w:rsidR="00D01987">
        <w:rPr>
          <w:b/>
          <w:szCs w:val="20"/>
        </w:rPr>
        <w:t xml:space="preserve"> NR </w:t>
      </w:r>
    </w:p>
    <w:p w14:paraId="1EE702A7" w14:textId="77777777" w:rsidR="00F1795D" w:rsidRDefault="00B72147" w:rsidP="00F1795D">
      <w:pPr>
        <w:jc w:val="center"/>
        <w:rPr>
          <w:b/>
          <w:szCs w:val="20"/>
        </w:rPr>
      </w:pPr>
      <w:r w:rsidRPr="00B72147">
        <w:rPr>
          <w:b/>
          <w:szCs w:val="20"/>
        </w:rPr>
        <w:t>RADY GMINY</w:t>
      </w:r>
      <w:r w:rsidR="00AF60E3">
        <w:rPr>
          <w:b/>
          <w:szCs w:val="20"/>
        </w:rPr>
        <w:t xml:space="preserve"> CZARNA</w:t>
      </w:r>
    </w:p>
    <w:p w14:paraId="1F5D8754" w14:textId="6981EE75" w:rsidR="00B72147" w:rsidRPr="00F1795D" w:rsidRDefault="00D01987" w:rsidP="00F1795D">
      <w:pPr>
        <w:jc w:val="center"/>
        <w:rPr>
          <w:b/>
          <w:szCs w:val="20"/>
        </w:rPr>
      </w:pPr>
      <w:r>
        <w:rPr>
          <w:b/>
          <w:szCs w:val="20"/>
        </w:rPr>
        <w:t xml:space="preserve">z dnia </w:t>
      </w:r>
    </w:p>
    <w:p w14:paraId="621D6001" w14:textId="5086649E" w:rsidR="00B72147" w:rsidRPr="00B72147" w:rsidRDefault="00B72147" w:rsidP="00B72147">
      <w:pPr>
        <w:spacing w:before="240" w:after="240"/>
        <w:jc w:val="center"/>
        <w:rPr>
          <w:b/>
          <w:szCs w:val="20"/>
        </w:rPr>
      </w:pPr>
      <w:r w:rsidRPr="00B72147">
        <w:rPr>
          <w:b/>
          <w:szCs w:val="20"/>
        </w:rPr>
        <w:t xml:space="preserve">w sprawie </w:t>
      </w:r>
      <w:r w:rsidR="00ED192C">
        <w:rPr>
          <w:b/>
          <w:szCs w:val="20"/>
        </w:rPr>
        <w:t xml:space="preserve">ustalenia wysokości i zasad przyznania diet </w:t>
      </w:r>
      <w:r w:rsidR="00415374">
        <w:rPr>
          <w:b/>
          <w:szCs w:val="20"/>
        </w:rPr>
        <w:t>sołtysom</w:t>
      </w:r>
      <w:r w:rsidR="00ED192C">
        <w:rPr>
          <w:b/>
          <w:szCs w:val="20"/>
        </w:rPr>
        <w:t xml:space="preserve"> </w:t>
      </w:r>
    </w:p>
    <w:p w14:paraId="1BF8F2F0" w14:textId="726F7FA9" w:rsidR="00B72147" w:rsidRDefault="00B72147" w:rsidP="00AF60E3">
      <w:pPr>
        <w:spacing w:before="240"/>
        <w:ind w:firstLine="426"/>
        <w:jc w:val="both"/>
        <w:rPr>
          <w:szCs w:val="20"/>
        </w:rPr>
      </w:pPr>
      <w:r w:rsidRPr="00B72147">
        <w:rPr>
          <w:szCs w:val="20"/>
        </w:rPr>
        <w:t xml:space="preserve">Na podstawie art. </w:t>
      </w:r>
      <w:r w:rsidR="00415374">
        <w:rPr>
          <w:szCs w:val="20"/>
        </w:rPr>
        <w:t xml:space="preserve">37b </w:t>
      </w:r>
      <w:r w:rsidR="00ED192C">
        <w:rPr>
          <w:szCs w:val="20"/>
        </w:rPr>
        <w:t xml:space="preserve">ust. </w:t>
      </w:r>
      <w:r w:rsidR="00415374">
        <w:rPr>
          <w:szCs w:val="20"/>
        </w:rPr>
        <w:t>1</w:t>
      </w:r>
      <w:r w:rsidR="00ED192C">
        <w:rPr>
          <w:szCs w:val="20"/>
        </w:rPr>
        <w:t xml:space="preserve"> ustawy z dnia 8 marca 1990 r. o samorządzie gminnym </w:t>
      </w:r>
      <w:r w:rsidR="00C13965">
        <w:rPr>
          <w:szCs w:val="20"/>
        </w:rPr>
        <w:t xml:space="preserve">         </w:t>
      </w:r>
      <w:r w:rsidR="00ED192C">
        <w:rPr>
          <w:szCs w:val="20"/>
        </w:rPr>
        <w:t>(Dz.</w:t>
      </w:r>
      <w:r w:rsidR="00C13965">
        <w:rPr>
          <w:szCs w:val="20"/>
        </w:rPr>
        <w:t xml:space="preserve"> </w:t>
      </w:r>
      <w:r w:rsidR="00ED192C">
        <w:rPr>
          <w:szCs w:val="20"/>
        </w:rPr>
        <w:t>U. z 202</w:t>
      </w:r>
      <w:r w:rsidR="0097260D">
        <w:rPr>
          <w:szCs w:val="20"/>
        </w:rPr>
        <w:t>4</w:t>
      </w:r>
      <w:r w:rsidR="00ED192C">
        <w:rPr>
          <w:szCs w:val="20"/>
        </w:rPr>
        <w:t xml:space="preserve"> r. </w:t>
      </w:r>
      <w:r w:rsidR="0097260D">
        <w:rPr>
          <w:szCs w:val="20"/>
        </w:rPr>
        <w:t>1465</w:t>
      </w:r>
      <w:r w:rsidR="00ED192C">
        <w:rPr>
          <w:szCs w:val="20"/>
        </w:rPr>
        <w:t xml:space="preserve"> z późn. zm.) </w:t>
      </w:r>
      <w:r w:rsidRPr="00B72147">
        <w:rPr>
          <w:szCs w:val="20"/>
        </w:rPr>
        <w:t>uchwala się, co następuje:</w:t>
      </w:r>
    </w:p>
    <w:p w14:paraId="4CEBC0BC" w14:textId="77777777" w:rsidR="0053098D" w:rsidRPr="00B72147" w:rsidRDefault="0053098D" w:rsidP="00AF60E3">
      <w:pPr>
        <w:spacing w:before="240"/>
        <w:ind w:firstLine="426"/>
        <w:jc w:val="both"/>
        <w:rPr>
          <w:szCs w:val="20"/>
        </w:rPr>
      </w:pPr>
    </w:p>
    <w:p w14:paraId="467BA30C" w14:textId="25F10615" w:rsidR="001D7C3C" w:rsidRDefault="00B72147" w:rsidP="005D1470">
      <w:pPr>
        <w:jc w:val="both"/>
        <w:rPr>
          <w:szCs w:val="20"/>
        </w:rPr>
      </w:pPr>
      <w:r w:rsidRPr="00B72147">
        <w:rPr>
          <w:b/>
          <w:szCs w:val="20"/>
        </w:rPr>
        <w:t>§ 1.</w:t>
      </w:r>
      <w:r w:rsidR="00761161">
        <w:rPr>
          <w:b/>
          <w:szCs w:val="20"/>
        </w:rPr>
        <w:t xml:space="preserve"> </w:t>
      </w:r>
      <w:r w:rsidR="00761161" w:rsidRPr="00761161">
        <w:rPr>
          <w:bCs/>
          <w:szCs w:val="20"/>
        </w:rPr>
        <w:t>1</w:t>
      </w:r>
      <w:r w:rsidRPr="00B72147">
        <w:rPr>
          <w:b/>
          <w:szCs w:val="20"/>
        </w:rPr>
        <w:t> </w:t>
      </w:r>
      <w:r w:rsidR="00761161">
        <w:rPr>
          <w:szCs w:val="20"/>
        </w:rPr>
        <w:t>Sołtysom</w:t>
      </w:r>
      <w:r w:rsidR="001440EC" w:rsidRPr="001440EC">
        <w:rPr>
          <w:szCs w:val="20"/>
        </w:rPr>
        <w:t xml:space="preserve"> sołectw Gminy </w:t>
      </w:r>
      <w:r w:rsidR="001440EC">
        <w:rPr>
          <w:szCs w:val="20"/>
        </w:rPr>
        <w:t>Czarna</w:t>
      </w:r>
      <w:r w:rsidR="001440EC" w:rsidRPr="001440EC">
        <w:rPr>
          <w:szCs w:val="20"/>
        </w:rPr>
        <w:t xml:space="preserve"> przysługuje miesięczna dieta w wysokości</w:t>
      </w:r>
      <w:r w:rsidR="001440EC">
        <w:rPr>
          <w:szCs w:val="20"/>
        </w:rPr>
        <w:t xml:space="preserve"> 600 zł. </w:t>
      </w:r>
    </w:p>
    <w:p w14:paraId="030E1958" w14:textId="2A1B1FEA" w:rsidR="001440EC" w:rsidRDefault="009233A3" w:rsidP="00DD0B50">
      <w:pPr>
        <w:jc w:val="both"/>
        <w:rPr>
          <w:szCs w:val="20"/>
        </w:rPr>
      </w:pPr>
      <w:r w:rsidRPr="00761161">
        <w:rPr>
          <w:bCs/>
          <w:szCs w:val="20"/>
        </w:rPr>
        <w:t>2</w:t>
      </w:r>
      <w:r w:rsidR="008576DD" w:rsidRPr="00761161">
        <w:rPr>
          <w:bCs/>
          <w:szCs w:val="20"/>
        </w:rPr>
        <w:t>.</w:t>
      </w:r>
      <w:r w:rsidR="008576DD">
        <w:rPr>
          <w:szCs w:val="20"/>
        </w:rPr>
        <w:t xml:space="preserve"> </w:t>
      </w:r>
      <w:r w:rsidR="001440EC" w:rsidRPr="001440EC">
        <w:rPr>
          <w:szCs w:val="20"/>
        </w:rPr>
        <w:t>Dieta, o której mowa w ust. 1 stanowi rekompensatę poniesionych kosztów związanych</w:t>
      </w:r>
      <w:r w:rsidR="00DD0B50">
        <w:rPr>
          <w:szCs w:val="20"/>
        </w:rPr>
        <w:t xml:space="preserve"> </w:t>
      </w:r>
      <w:r w:rsidR="001440EC" w:rsidRPr="001440EC">
        <w:rPr>
          <w:szCs w:val="20"/>
        </w:rPr>
        <w:t>z</w:t>
      </w:r>
      <w:r w:rsidR="00DD0B50">
        <w:rPr>
          <w:szCs w:val="20"/>
        </w:rPr>
        <w:t> </w:t>
      </w:r>
      <w:r w:rsidR="001440EC" w:rsidRPr="001440EC">
        <w:rPr>
          <w:szCs w:val="20"/>
        </w:rPr>
        <w:t>wykonywaniem zadań wynikających ze statutu sołectwa.</w:t>
      </w:r>
    </w:p>
    <w:p w14:paraId="41959564" w14:textId="77777777" w:rsidR="001440EC" w:rsidRDefault="001440EC" w:rsidP="005D1470">
      <w:pPr>
        <w:jc w:val="both"/>
        <w:rPr>
          <w:szCs w:val="20"/>
        </w:rPr>
      </w:pPr>
    </w:p>
    <w:p w14:paraId="7DA45CEA" w14:textId="000D847A" w:rsidR="005C3AFA" w:rsidRDefault="001440EC" w:rsidP="005D1470">
      <w:pPr>
        <w:jc w:val="both"/>
        <w:rPr>
          <w:szCs w:val="20"/>
        </w:rPr>
      </w:pPr>
      <w:r w:rsidRPr="001440EC">
        <w:rPr>
          <w:b/>
          <w:bCs/>
          <w:szCs w:val="20"/>
        </w:rPr>
        <w:t xml:space="preserve">§ </w:t>
      </w:r>
      <w:r w:rsidR="00761161">
        <w:rPr>
          <w:b/>
          <w:bCs/>
          <w:szCs w:val="20"/>
        </w:rPr>
        <w:t>2</w:t>
      </w:r>
      <w:r w:rsidRPr="001440EC">
        <w:rPr>
          <w:b/>
          <w:bCs/>
          <w:szCs w:val="20"/>
        </w:rPr>
        <w:t>.</w:t>
      </w:r>
      <w:r>
        <w:rPr>
          <w:szCs w:val="20"/>
        </w:rPr>
        <w:t xml:space="preserve"> </w:t>
      </w:r>
      <w:r w:rsidR="00344B02">
        <w:rPr>
          <w:szCs w:val="20"/>
        </w:rPr>
        <w:t>1. Diet</w:t>
      </w:r>
      <w:r w:rsidR="005D1470">
        <w:rPr>
          <w:szCs w:val="20"/>
        </w:rPr>
        <w:t>y</w:t>
      </w:r>
      <w:r w:rsidR="00344B02">
        <w:rPr>
          <w:szCs w:val="20"/>
        </w:rPr>
        <w:t xml:space="preserve"> wypłacane będą do 10 dnia każdego miesiąca następującego po miesiącu, za który dieta przysługuje, na podstawie listy sporządzonej przez upoważnionego </w:t>
      </w:r>
      <w:r w:rsidR="00D17487">
        <w:rPr>
          <w:szCs w:val="20"/>
        </w:rPr>
        <w:t>pracownika</w:t>
      </w:r>
      <w:r w:rsidR="008576DD">
        <w:rPr>
          <w:szCs w:val="20"/>
        </w:rPr>
        <w:t xml:space="preserve"> Urzędu. </w:t>
      </w:r>
      <w:r w:rsidR="00344B02">
        <w:rPr>
          <w:szCs w:val="20"/>
        </w:rPr>
        <w:t xml:space="preserve">2. Diety za grudzień danego roku wypłacane będą najpóźniej w ostatnim dniu roboczym danego miesiąca. </w:t>
      </w:r>
    </w:p>
    <w:p w14:paraId="6DD06F77" w14:textId="77777777" w:rsidR="005D1470" w:rsidRDefault="005D1470" w:rsidP="005D1470">
      <w:pPr>
        <w:jc w:val="both"/>
        <w:rPr>
          <w:szCs w:val="20"/>
        </w:rPr>
      </w:pPr>
    </w:p>
    <w:p w14:paraId="5A787AF8" w14:textId="0DC82D6B" w:rsidR="00F00D1F" w:rsidRDefault="00331335" w:rsidP="00F00D1F">
      <w:pPr>
        <w:jc w:val="both"/>
      </w:pPr>
      <w:r w:rsidRPr="001C38F4">
        <w:rPr>
          <w:b/>
          <w:szCs w:val="20"/>
        </w:rPr>
        <w:t xml:space="preserve">§ </w:t>
      </w:r>
      <w:r w:rsidR="00761161">
        <w:rPr>
          <w:b/>
          <w:szCs w:val="20"/>
        </w:rPr>
        <w:t>3</w:t>
      </w:r>
      <w:r w:rsidRPr="001C38F4">
        <w:rPr>
          <w:b/>
          <w:szCs w:val="20"/>
        </w:rPr>
        <w:t>.</w:t>
      </w:r>
      <w:r w:rsidRPr="001C38F4">
        <w:rPr>
          <w:szCs w:val="20"/>
        </w:rPr>
        <w:t xml:space="preserve"> </w:t>
      </w:r>
      <w:r w:rsidR="00F00D1F">
        <w:rPr>
          <w:szCs w:val="20"/>
        </w:rPr>
        <w:t xml:space="preserve">1. </w:t>
      </w:r>
      <w:r w:rsidR="002A1DF1">
        <w:t xml:space="preserve">Jeżeli </w:t>
      </w:r>
      <w:r w:rsidR="00F00D1F">
        <w:t>obowiązki wynikające z pełnienia funkcji</w:t>
      </w:r>
      <w:r w:rsidR="002A1DF1">
        <w:t xml:space="preserve"> sołtysa</w:t>
      </w:r>
      <w:r w:rsidR="003C6DAA">
        <w:t xml:space="preserve"> </w:t>
      </w:r>
      <w:r w:rsidR="00EE6EAB">
        <w:t>są</w:t>
      </w:r>
      <w:r w:rsidR="002A1DF1">
        <w:t xml:space="preserve"> </w:t>
      </w:r>
      <w:r w:rsidR="003C6DAA">
        <w:t>wykonywane</w:t>
      </w:r>
      <w:r w:rsidR="002A1DF1">
        <w:t xml:space="preserve"> </w:t>
      </w:r>
      <w:r w:rsidR="00EE6EAB">
        <w:t>nie</w:t>
      </w:r>
      <w:r w:rsidR="002A1DF1">
        <w:t>pełny miesiąc</w:t>
      </w:r>
      <w:r w:rsidR="003C6DAA">
        <w:t xml:space="preserve"> - </w:t>
      </w:r>
      <w:r w:rsidR="003C6DAA" w:rsidRPr="003C6DAA">
        <w:t>dieta ulega zmniejszeniu proporcjonalnie do ilości dni, w których sołtys nie wykonywał swoich obowiązków.</w:t>
      </w:r>
    </w:p>
    <w:p w14:paraId="7DBFC84D" w14:textId="7211AC23" w:rsidR="006932B1" w:rsidRDefault="006932B1" w:rsidP="00F00D1F">
      <w:pPr>
        <w:jc w:val="both"/>
      </w:pPr>
      <w:r>
        <w:t xml:space="preserve">2. W przypadku braku możliwości wykonywania swoich obowiązków - sołtys niezwłocznie, na piśmie informuje Wójta Gminy o ilości dni będących podstawą zmniejszenia diety. </w:t>
      </w:r>
    </w:p>
    <w:p w14:paraId="63246C50" w14:textId="13D8105A" w:rsidR="002A1DF1" w:rsidRDefault="002A1DF1" w:rsidP="005D1470">
      <w:pPr>
        <w:jc w:val="both"/>
        <w:rPr>
          <w:szCs w:val="20"/>
        </w:rPr>
      </w:pPr>
    </w:p>
    <w:p w14:paraId="2C9AE445" w14:textId="15880D25" w:rsidR="005D1470" w:rsidRDefault="00F12E28" w:rsidP="005D1470">
      <w:pPr>
        <w:jc w:val="both"/>
        <w:rPr>
          <w:szCs w:val="20"/>
        </w:rPr>
      </w:pPr>
      <w:r w:rsidRPr="00F12E28">
        <w:rPr>
          <w:b/>
          <w:bCs/>
          <w:szCs w:val="20"/>
        </w:rPr>
        <w:t xml:space="preserve">§ </w:t>
      </w:r>
      <w:r w:rsidR="00761161">
        <w:rPr>
          <w:b/>
          <w:bCs/>
          <w:szCs w:val="20"/>
        </w:rPr>
        <w:t>4</w:t>
      </w:r>
      <w:r w:rsidRPr="00F12E28">
        <w:rPr>
          <w:b/>
          <w:bCs/>
          <w:szCs w:val="20"/>
        </w:rPr>
        <w:t>.</w:t>
      </w:r>
      <w:r>
        <w:rPr>
          <w:szCs w:val="20"/>
        </w:rPr>
        <w:t xml:space="preserve"> </w:t>
      </w:r>
      <w:r w:rsidR="00331335" w:rsidRPr="00331335">
        <w:rPr>
          <w:szCs w:val="20"/>
        </w:rPr>
        <w:t xml:space="preserve">Wykonanie uchwały powierza się </w:t>
      </w:r>
      <w:r w:rsidR="00331335">
        <w:rPr>
          <w:szCs w:val="20"/>
        </w:rPr>
        <w:t>Wójtowi G</w:t>
      </w:r>
      <w:r w:rsidR="00331335" w:rsidRPr="00331335">
        <w:rPr>
          <w:szCs w:val="20"/>
        </w:rPr>
        <w:t>miny Czarna.</w:t>
      </w:r>
    </w:p>
    <w:p w14:paraId="7A317D70" w14:textId="4E8A5991" w:rsidR="00947B15" w:rsidRDefault="00331335" w:rsidP="005D1470">
      <w:pPr>
        <w:jc w:val="both"/>
        <w:rPr>
          <w:b/>
          <w:szCs w:val="20"/>
        </w:rPr>
      </w:pPr>
      <w:r>
        <w:rPr>
          <w:b/>
          <w:szCs w:val="20"/>
        </w:rPr>
        <w:t xml:space="preserve"> </w:t>
      </w:r>
    </w:p>
    <w:p w14:paraId="792D7B0C" w14:textId="320B2892" w:rsidR="00331335" w:rsidRDefault="00947B15" w:rsidP="005D1470">
      <w:pPr>
        <w:jc w:val="both"/>
        <w:rPr>
          <w:szCs w:val="20"/>
        </w:rPr>
      </w:pPr>
      <w:r>
        <w:rPr>
          <w:b/>
          <w:szCs w:val="20"/>
        </w:rPr>
        <w:t xml:space="preserve">§ </w:t>
      </w:r>
      <w:r w:rsidR="00761161">
        <w:rPr>
          <w:b/>
          <w:szCs w:val="20"/>
        </w:rPr>
        <w:t>5</w:t>
      </w:r>
      <w:r>
        <w:rPr>
          <w:b/>
          <w:szCs w:val="20"/>
        </w:rPr>
        <w:t xml:space="preserve">. </w:t>
      </w:r>
      <w:r>
        <w:rPr>
          <w:szCs w:val="20"/>
        </w:rPr>
        <w:t>Traci moc uchwała Nr XX</w:t>
      </w:r>
      <w:r w:rsidR="0097260D">
        <w:rPr>
          <w:szCs w:val="20"/>
        </w:rPr>
        <w:t>VII</w:t>
      </w:r>
      <w:r>
        <w:rPr>
          <w:szCs w:val="20"/>
        </w:rPr>
        <w:t>/2</w:t>
      </w:r>
      <w:r w:rsidR="0097260D">
        <w:rPr>
          <w:szCs w:val="20"/>
        </w:rPr>
        <w:t>42</w:t>
      </w:r>
      <w:r>
        <w:rPr>
          <w:szCs w:val="20"/>
        </w:rPr>
        <w:t>/20</w:t>
      </w:r>
      <w:r w:rsidR="0097260D">
        <w:rPr>
          <w:szCs w:val="20"/>
        </w:rPr>
        <w:t>20</w:t>
      </w:r>
      <w:r>
        <w:rPr>
          <w:szCs w:val="20"/>
        </w:rPr>
        <w:t xml:space="preserve"> Rady Gminy Czarna z dnia 30 </w:t>
      </w:r>
      <w:r w:rsidR="0097260D">
        <w:rPr>
          <w:szCs w:val="20"/>
        </w:rPr>
        <w:t>listopada</w:t>
      </w:r>
      <w:r>
        <w:rPr>
          <w:szCs w:val="20"/>
        </w:rPr>
        <w:t xml:space="preserve"> 20</w:t>
      </w:r>
      <w:r w:rsidR="0097260D">
        <w:rPr>
          <w:szCs w:val="20"/>
        </w:rPr>
        <w:t>20</w:t>
      </w:r>
      <w:r>
        <w:rPr>
          <w:szCs w:val="20"/>
        </w:rPr>
        <w:t xml:space="preserve"> r.</w:t>
      </w:r>
      <w:r w:rsidR="00BB6387">
        <w:rPr>
          <w:szCs w:val="20"/>
        </w:rPr>
        <w:t xml:space="preserve"> w sprawie ustalenia wysokości diet dla sołtysów wsi. </w:t>
      </w:r>
    </w:p>
    <w:p w14:paraId="6017652B" w14:textId="77777777" w:rsidR="005D1470" w:rsidRPr="00947B15" w:rsidRDefault="005D1470" w:rsidP="005D1470">
      <w:pPr>
        <w:jc w:val="both"/>
        <w:rPr>
          <w:b/>
          <w:szCs w:val="20"/>
        </w:rPr>
      </w:pPr>
    </w:p>
    <w:p w14:paraId="0C656B9F" w14:textId="7C3FB417" w:rsidR="00F1795D" w:rsidRPr="001440EC" w:rsidRDefault="00331335" w:rsidP="001440EC">
      <w:pPr>
        <w:jc w:val="both"/>
        <w:rPr>
          <w:szCs w:val="20"/>
        </w:rPr>
      </w:pPr>
      <w:r>
        <w:rPr>
          <w:b/>
          <w:szCs w:val="20"/>
        </w:rPr>
        <w:t xml:space="preserve">§ </w:t>
      </w:r>
      <w:r w:rsidR="00761161">
        <w:rPr>
          <w:b/>
          <w:szCs w:val="20"/>
        </w:rPr>
        <w:t>6</w:t>
      </w:r>
      <w:r>
        <w:rPr>
          <w:b/>
          <w:szCs w:val="20"/>
        </w:rPr>
        <w:t xml:space="preserve">. </w:t>
      </w:r>
      <w:r w:rsidR="0097260D">
        <w:rPr>
          <w:szCs w:val="20"/>
        </w:rPr>
        <w:t>U</w:t>
      </w:r>
      <w:r w:rsidR="0097260D" w:rsidRPr="0097260D">
        <w:rPr>
          <w:szCs w:val="20"/>
        </w:rPr>
        <w:t>chwała wchodzi w życie po upływie 14 dni od opublikowania w Dzienniku Urzędowym Województwa Podkarpackieg</w:t>
      </w:r>
      <w:r w:rsidR="001440EC">
        <w:rPr>
          <w:szCs w:val="20"/>
        </w:rPr>
        <w:t xml:space="preserve">o. </w:t>
      </w:r>
    </w:p>
    <w:sectPr w:rsidR="00F1795D" w:rsidRPr="0014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C897E" w14:textId="77777777" w:rsidR="00AB1FF0" w:rsidRDefault="00AB1FF0" w:rsidP="00B726FD">
      <w:r>
        <w:separator/>
      </w:r>
    </w:p>
  </w:endnote>
  <w:endnote w:type="continuationSeparator" w:id="0">
    <w:p w14:paraId="1BBBA4DE" w14:textId="77777777" w:rsidR="00AB1FF0" w:rsidRDefault="00AB1FF0" w:rsidP="00B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90552" w14:textId="77777777" w:rsidR="00AB1FF0" w:rsidRDefault="00AB1FF0" w:rsidP="00B726FD">
      <w:r>
        <w:separator/>
      </w:r>
    </w:p>
  </w:footnote>
  <w:footnote w:type="continuationSeparator" w:id="0">
    <w:p w14:paraId="0C7CC3DB" w14:textId="77777777" w:rsidR="00AB1FF0" w:rsidRDefault="00AB1FF0" w:rsidP="00B7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E039A"/>
    <w:multiLevelType w:val="hybridMultilevel"/>
    <w:tmpl w:val="4BB0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477B7"/>
    <w:multiLevelType w:val="hybridMultilevel"/>
    <w:tmpl w:val="ED44F3F0"/>
    <w:lvl w:ilvl="0" w:tplc="E2322B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4642817">
    <w:abstractNumId w:val="1"/>
  </w:num>
  <w:num w:numId="2" w16cid:durableId="207573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5E5D"/>
    <w:rsid w:val="00082567"/>
    <w:rsid w:val="000B2CCB"/>
    <w:rsid w:val="000C2356"/>
    <w:rsid w:val="00100055"/>
    <w:rsid w:val="001157EC"/>
    <w:rsid w:val="00122D2F"/>
    <w:rsid w:val="001440EC"/>
    <w:rsid w:val="00191439"/>
    <w:rsid w:val="001C38F4"/>
    <w:rsid w:val="001D59F5"/>
    <w:rsid w:val="001D7C3C"/>
    <w:rsid w:val="001E097D"/>
    <w:rsid w:val="001F1B53"/>
    <w:rsid w:val="00204672"/>
    <w:rsid w:val="00207D3C"/>
    <w:rsid w:val="00217051"/>
    <w:rsid w:val="00233180"/>
    <w:rsid w:val="0025147C"/>
    <w:rsid w:val="002577AE"/>
    <w:rsid w:val="0027557B"/>
    <w:rsid w:val="002A1DF1"/>
    <w:rsid w:val="002C2984"/>
    <w:rsid w:val="002C758F"/>
    <w:rsid w:val="002F53D0"/>
    <w:rsid w:val="00310681"/>
    <w:rsid w:val="00331335"/>
    <w:rsid w:val="003336D6"/>
    <w:rsid w:val="00344B02"/>
    <w:rsid w:val="00361BAA"/>
    <w:rsid w:val="00366002"/>
    <w:rsid w:val="00385588"/>
    <w:rsid w:val="003B15BF"/>
    <w:rsid w:val="003C6DAA"/>
    <w:rsid w:val="00415374"/>
    <w:rsid w:val="00426849"/>
    <w:rsid w:val="00441646"/>
    <w:rsid w:val="00453FE0"/>
    <w:rsid w:val="00480AD0"/>
    <w:rsid w:val="0049344A"/>
    <w:rsid w:val="004E7474"/>
    <w:rsid w:val="0051090C"/>
    <w:rsid w:val="0053098D"/>
    <w:rsid w:val="005320FC"/>
    <w:rsid w:val="00553F63"/>
    <w:rsid w:val="00557AED"/>
    <w:rsid w:val="005C3AFA"/>
    <w:rsid w:val="005D1470"/>
    <w:rsid w:val="005E235B"/>
    <w:rsid w:val="005E45D1"/>
    <w:rsid w:val="005E48C3"/>
    <w:rsid w:val="005F6ED4"/>
    <w:rsid w:val="006435E5"/>
    <w:rsid w:val="006756EA"/>
    <w:rsid w:val="0068370E"/>
    <w:rsid w:val="006932B1"/>
    <w:rsid w:val="00696BC8"/>
    <w:rsid w:val="006A0DE5"/>
    <w:rsid w:val="006A33B4"/>
    <w:rsid w:val="006F5EE7"/>
    <w:rsid w:val="007111A5"/>
    <w:rsid w:val="007553F5"/>
    <w:rsid w:val="00761161"/>
    <w:rsid w:val="00763465"/>
    <w:rsid w:val="0078028F"/>
    <w:rsid w:val="00822C37"/>
    <w:rsid w:val="00826410"/>
    <w:rsid w:val="008411D3"/>
    <w:rsid w:val="008576DD"/>
    <w:rsid w:val="00870001"/>
    <w:rsid w:val="008B7075"/>
    <w:rsid w:val="008C4333"/>
    <w:rsid w:val="008C76C4"/>
    <w:rsid w:val="009233A3"/>
    <w:rsid w:val="00947B15"/>
    <w:rsid w:val="0097260D"/>
    <w:rsid w:val="009E0BC3"/>
    <w:rsid w:val="00A06FD2"/>
    <w:rsid w:val="00A20E9E"/>
    <w:rsid w:val="00A45192"/>
    <w:rsid w:val="00AB1C3E"/>
    <w:rsid w:val="00AB1FF0"/>
    <w:rsid w:val="00AC0F42"/>
    <w:rsid w:val="00AD6654"/>
    <w:rsid w:val="00AF0142"/>
    <w:rsid w:val="00AF60E3"/>
    <w:rsid w:val="00B33343"/>
    <w:rsid w:val="00B72147"/>
    <w:rsid w:val="00B726FD"/>
    <w:rsid w:val="00B84612"/>
    <w:rsid w:val="00BB2105"/>
    <w:rsid w:val="00BB6387"/>
    <w:rsid w:val="00BE0020"/>
    <w:rsid w:val="00C13965"/>
    <w:rsid w:val="00C24499"/>
    <w:rsid w:val="00C30209"/>
    <w:rsid w:val="00CC6912"/>
    <w:rsid w:val="00CD6811"/>
    <w:rsid w:val="00CF20AB"/>
    <w:rsid w:val="00CF49C3"/>
    <w:rsid w:val="00D01987"/>
    <w:rsid w:val="00D07156"/>
    <w:rsid w:val="00D07D77"/>
    <w:rsid w:val="00D17487"/>
    <w:rsid w:val="00D41A9B"/>
    <w:rsid w:val="00DA6587"/>
    <w:rsid w:val="00DB1A7D"/>
    <w:rsid w:val="00DB67AD"/>
    <w:rsid w:val="00DD0B50"/>
    <w:rsid w:val="00E646E4"/>
    <w:rsid w:val="00EB262C"/>
    <w:rsid w:val="00EC25C9"/>
    <w:rsid w:val="00ED192C"/>
    <w:rsid w:val="00ED3B72"/>
    <w:rsid w:val="00ED4634"/>
    <w:rsid w:val="00ED6453"/>
    <w:rsid w:val="00EE6EAB"/>
    <w:rsid w:val="00EF6147"/>
    <w:rsid w:val="00F00D1F"/>
    <w:rsid w:val="00F01B5A"/>
    <w:rsid w:val="00F12E28"/>
    <w:rsid w:val="00F150EA"/>
    <w:rsid w:val="00F1795D"/>
    <w:rsid w:val="00F17E4E"/>
    <w:rsid w:val="00F6736F"/>
    <w:rsid w:val="00FA0E44"/>
    <w:rsid w:val="00FA7B2B"/>
    <w:rsid w:val="00FC1D14"/>
    <w:rsid w:val="00FD2650"/>
    <w:rsid w:val="00FD7C6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7DB20"/>
  <w14:defaultImageDpi w14:val="0"/>
  <w15:docId w15:val="{EB36F851-ECB2-483A-96CF-F432AF47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214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D3B72"/>
    <w:pPr>
      <w:spacing w:after="0" w:line="240" w:lineRule="auto"/>
    </w:pPr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1795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locked/>
    <w:rsid w:val="00F1795D"/>
    <w:rPr>
      <w:rFonts w:cs="Times New Roman"/>
      <w:lang w:val="x-none" w:eastAsia="en-US"/>
    </w:rPr>
  </w:style>
  <w:style w:type="paragraph" w:styleId="Akapitzlist">
    <w:name w:val="List Paragraph"/>
    <w:basedOn w:val="Normalny"/>
    <w:uiPriority w:val="34"/>
    <w:qFormat/>
    <w:rsid w:val="00ED19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6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6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ZNAKI:704</dc:description>
  <cp:lastModifiedBy>Mirosław Perz</cp:lastModifiedBy>
  <cp:revision>2</cp:revision>
  <cp:lastPrinted>2025-04-24T08:44:00Z</cp:lastPrinted>
  <dcterms:created xsi:type="dcterms:W3CDTF">2025-04-29T11:57:00Z</dcterms:created>
  <dcterms:modified xsi:type="dcterms:W3CDTF">2025-04-29T11:57:00Z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704</vt:lpwstr>
  </property>
  <property fmtid="{D5CDD505-2E9C-101B-9397-08002B2CF9AE}" pid="4" name="ZNAKI:">
    <vt:lpwstr>704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2019-01-24 15:13:00</vt:lpwstr>
  </property>
  <property fmtid="{D5CDD505-2E9C-101B-9397-08002B2CF9AE}" pid="9" name="PlikTestowMogaBycZmiany">
    <vt:lpwstr>tak</vt:lpwstr>
  </property>
</Properties>
</file>