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E782" w14:textId="77777777" w:rsidR="007F7BB2" w:rsidRPr="00D5756D" w:rsidRDefault="007F7BB2" w:rsidP="007F7BB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756D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</w:p>
    <w:p w14:paraId="071B5486" w14:textId="77777777" w:rsidR="007F7BB2" w:rsidRDefault="007F7BB2" w:rsidP="007F7B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865A8B" w14:textId="77777777" w:rsidR="007F7BB2" w:rsidRPr="009442C7" w:rsidRDefault="007F7BB2" w:rsidP="008A20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2C7">
        <w:rPr>
          <w:rFonts w:ascii="Times New Roman" w:hAnsi="Times New Roman" w:cs="Times New Roman"/>
          <w:b/>
          <w:bCs/>
          <w:sz w:val="24"/>
          <w:szCs w:val="24"/>
        </w:rPr>
        <w:t>Uchwała Nr I/5/2024</w:t>
      </w:r>
    </w:p>
    <w:p w14:paraId="434C535F" w14:textId="77777777" w:rsidR="007F7BB2" w:rsidRPr="009442C7" w:rsidRDefault="007F7BB2" w:rsidP="008A20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2C7">
        <w:rPr>
          <w:rFonts w:ascii="Times New Roman" w:hAnsi="Times New Roman" w:cs="Times New Roman"/>
          <w:b/>
          <w:bCs/>
          <w:sz w:val="24"/>
          <w:szCs w:val="24"/>
        </w:rPr>
        <w:t>Rady Gminy Czarna</w:t>
      </w:r>
    </w:p>
    <w:p w14:paraId="62274B49" w14:textId="77777777" w:rsidR="007F7BB2" w:rsidRPr="009442C7" w:rsidRDefault="007F7BB2" w:rsidP="008A20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2C7">
        <w:rPr>
          <w:rFonts w:ascii="Times New Roman" w:hAnsi="Times New Roman" w:cs="Times New Roman"/>
          <w:b/>
          <w:bCs/>
          <w:sz w:val="24"/>
          <w:szCs w:val="24"/>
        </w:rPr>
        <w:t>z dnia 4 maja 2024 roku</w:t>
      </w:r>
    </w:p>
    <w:p w14:paraId="18801F51" w14:textId="77777777" w:rsidR="007F7BB2" w:rsidRPr="00C72390" w:rsidRDefault="007F7BB2" w:rsidP="008A20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E1A35" w14:textId="77777777" w:rsidR="007F7BB2" w:rsidRDefault="007F7BB2" w:rsidP="007F7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390">
        <w:rPr>
          <w:rFonts w:ascii="Times New Roman" w:hAnsi="Times New Roman" w:cs="Times New Roman"/>
          <w:sz w:val="24"/>
          <w:szCs w:val="24"/>
        </w:rPr>
        <w:t>w sprawie powołania Komisji Rewizyjnej Rady Gminy Czarna.</w:t>
      </w:r>
    </w:p>
    <w:p w14:paraId="17800413" w14:textId="77777777" w:rsidR="007F7BB2" w:rsidRPr="00C72390" w:rsidRDefault="007F7BB2" w:rsidP="007F7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675ED" w14:textId="0B3CC24F" w:rsidR="007F7BB2" w:rsidRPr="007F7BB2" w:rsidRDefault="007F7BB2" w:rsidP="007F7B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390">
        <w:rPr>
          <w:rFonts w:ascii="Times New Roman" w:hAnsi="Times New Roman" w:cs="Times New Roman"/>
          <w:sz w:val="24"/>
          <w:szCs w:val="24"/>
        </w:rPr>
        <w:t>Na podstawie art.18 a ustawy z dnia 8 marca 1990 roku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E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(Dz.U.2024.609 </w:t>
      </w:r>
      <w:proofErr w:type="spellStart"/>
      <w:r w:rsidRPr="00A27E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A27E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</w:t>
      </w:r>
      <w:r w:rsidRPr="00C72390">
        <w:rPr>
          <w:rFonts w:ascii="Times New Roman" w:hAnsi="Times New Roman" w:cs="Times New Roman"/>
          <w:sz w:val="24"/>
          <w:szCs w:val="24"/>
        </w:rPr>
        <w:t xml:space="preserve">oraz § 43 ust.1 Statutu Gminy Czarna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2390">
        <w:rPr>
          <w:rFonts w:ascii="Times New Roman" w:hAnsi="Times New Roman" w:cs="Times New Roman"/>
          <w:sz w:val="24"/>
          <w:szCs w:val="24"/>
        </w:rPr>
        <w:t>Uchwała Nr LIX/551/2018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390">
        <w:rPr>
          <w:rFonts w:ascii="Times New Roman" w:hAnsi="Times New Roman" w:cs="Times New Roman"/>
          <w:sz w:val="24"/>
          <w:szCs w:val="24"/>
        </w:rPr>
        <w:t>Rady Gminy Czarna z dnia 18 października 2018 roku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2390">
        <w:rPr>
          <w:rFonts w:ascii="Times New Roman" w:hAnsi="Times New Roman" w:cs="Times New Roman"/>
          <w:sz w:val="24"/>
          <w:szCs w:val="24"/>
        </w:rPr>
        <w:t xml:space="preserve"> </w:t>
      </w:r>
      <w:r w:rsidRPr="00C72390">
        <w:rPr>
          <w:rFonts w:ascii="Times New Roman" w:hAnsi="Times New Roman" w:cs="Times New Roman"/>
          <w:b/>
          <w:bCs/>
          <w:sz w:val="24"/>
          <w:szCs w:val="24"/>
        </w:rPr>
        <w:t>Rada Gminy w Czarnej powołuje:</w:t>
      </w:r>
    </w:p>
    <w:p w14:paraId="2856C2C4" w14:textId="77777777" w:rsidR="007F7BB2" w:rsidRDefault="007F7BB2" w:rsidP="007F7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5406C" w14:textId="6534A672" w:rsidR="007F7BB2" w:rsidRPr="00813390" w:rsidRDefault="007F7BB2" w:rsidP="008133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390">
        <w:rPr>
          <w:rFonts w:ascii="Times New Roman" w:hAnsi="Times New Roman" w:cs="Times New Roman"/>
          <w:sz w:val="24"/>
          <w:szCs w:val="24"/>
        </w:rPr>
        <w:t xml:space="preserve">§ 1. </w:t>
      </w:r>
      <w:r w:rsidRPr="00E5505B">
        <w:rPr>
          <w:rFonts w:ascii="Times New Roman" w:hAnsi="Times New Roman" w:cs="Times New Roman"/>
          <w:b/>
          <w:bCs/>
          <w:sz w:val="24"/>
          <w:szCs w:val="24"/>
        </w:rPr>
        <w:t>Komisję Rewizyjną Rady Gminy Czarna w składzie 3</w:t>
      </w:r>
      <w:r w:rsidR="005A6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505B">
        <w:rPr>
          <w:rFonts w:ascii="Times New Roman" w:hAnsi="Times New Roman" w:cs="Times New Roman"/>
          <w:b/>
          <w:bCs/>
          <w:sz w:val="24"/>
          <w:szCs w:val="24"/>
        </w:rPr>
        <w:t>osób:</w:t>
      </w:r>
    </w:p>
    <w:p w14:paraId="25C54A0D" w14:textId="796BBE8D" w:rsidR="007F7BB2" w:rsidRDefault="00813390" w:rsidP="0081339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8E8A220" w14:textId="471C59E2" w:rsidR="00813390" w:rsidRDefault="00813390" w:rsidP="0081339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226E545F" w14:textId="17968C32" w:rsidR="007F7BB2" w:rsidRDefault="00813390" w:rsidP="0081339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117345AE" w14:textId="77777777" w:rsidR="00813390" w:rsidRPr="00813390" w:rsidRDefault="00813390" w:rsidP="008133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68C02" w14:textId="51858121" w:rsidR="007F7BB2" w:rsidRDefault="007F7BB2" w:rsidP="00813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390">
        <w:rPr>
          <w:rFonts w:ascii="Times New Roman" w:hAnsi="Times New Roman" w:cs="Times New Roman"/>
          <w:sz w:val="24"/>
          <w:szCs w:val="24"/>
        </w:rPr>
        <w:t xml:space="preserve">§ 2. Na Przewodniczącego Komisji Rewizyjnej powołuje się </w:t>
      </w:r>
      <w:r w:rsidR="00813390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61C5F560" w14:textId="77777777" w:rsidR="007F7BB2" w:rsidRPr="00C72390" w:rsidRDefault="007F7BB2" w:rsidP="007F7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35D1D" w14:textId="77777777" w:rsidR="007F7BB2" w:rsidRPr="00C72390" w:rsidRDefault="007F7BB2" w:rsidP="007F7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390">
        <w:rPr>
          <w:rFonts w:ascii="Times New Roman" w:hAnsi="Times New Roman" w:cs="Times New Roman"/>
          <w:sz w:val="24"/>
          <w:szCs w:val="24"/>
        </w:rPr>
        <w:t>§ 3. Przedmiot działania komisji określa ustawa o samorządzie gminnym i Statut Gminy</w:t>
      </w:r>
    </w:p>
    <w:p w14:paraId="38F7D0F7" w14:textId="77777777" w:rsidR="007F7BB2" w:rsidRDefault="007F7BB2" w:rsidP="007F7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390">
        <w:rPr>
          <w:rFonts w:ascii="Times New Roman" w:hAnsi="Times New Roman" w:cs="Times New Roman"/>
          <w:sz w:val="24"/>
          <w:szCs w:val="24"/>
        </w:rPr>
        <w:t>Czarna.</w:t>
      </w:r>
    </w:p>
    <w:p w14:paraId="16186CC0" w14:textId="77777777" w:rsidR="007F7BB2" w:rsidRPr="00C72390" w:rsidRDefault="007F7BB2" w:rsidP="007F7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0C423" w14:textId="77777777" w:rsidR="007F7BB2" w:rsidRPr="00C72390" w:rsidRDefault="007F7BB2" w:rsidP="007F7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390">
        <w:rPr>
          <w:rFonts w:ascii="Times New Roman" w:hAnsi="Times New Roman" w:cs="Times New Roman"/>
          <w:sz w:val="24"/>
          <w:szCs w:val="24"/>
        </w:rPr>
        <w:t>§ 4. Uchwała wchodzi w życie z dniem podjęcia</w:t>
      </w:r>
    </w:p>
    <w:p w14:paraId="2B47DB47" w14:textId="77777777" w:rsidR="00F61736" w:rsidRDefault="00F61736"/>
    <w:sectPr w:rsidR="00F6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34DF6"/>
    <w:multiLevelType w:val="hybridMultilevel"/>
    <w:tmpl w:val="2468F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3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B2"/>
    <w:rsid w:val="005A6681"/>
    <w:rsid w:val="00784632"/>
    <w:rsid w:val="007F7BB2"/>
    <w:rsid w:val="00813390"/>
    <w:rsid w:val="008A20E5"/>
    <w:rsid w:val="00D5756D"/>
    <w:rsid w:val="00E5505B"/>
    <w:rsid w:val="00EA3C16"/>
    <w:rsid w:val="00F409DC"/>
    <w:rsid w:val="00F6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B640"/>
  <w15:chartTrackingRefBased/>
  <w15:docId w15:val="{792BF12D-38BD-43D0-A6F6-E77A8173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BB2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Armatys</dc:creator>
  <cp:keywords/>
  <dc:description/>
  <cp:lastModifiedBy>Eliza Armatys</cp:lastModifiedBy>
  <cp:revision>9</cp:revision>
  <cp:lastPrinted>2024-04-29T07:46:00Z</cp:lastPrinted>
  <dcterms:created xsi:type="dcterms:W3CDTF">2024-04-24T09:48:00Z</dcterms:created>
  <dcterms:modified xsi:type="dcterms:W3CDTF">2024-05-02T07:40:00Z</dcterms:modified>
</cp:coreProperties>
</file>